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2"/>
                <w:szCs w:val="12"/>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5"/>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0"/>
                <w:szCs w:val="20"/>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5"/>
                <w:szCs w:val="15"/>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11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On September 11, 2025, Barbara Klencke, M.D. provided notice that she would resign as a member of the Board of Directors (the “Board”) of ALX Oncology Holdings Inc. (the “Company”) and all committees thereof effective September 17, 2025, in connection with the managerial changes referenced in Item 8.01 below. Dr. Klencke’s resignation did not result from any disagreements with the Board or the Company.</w:t>
      </w:r>
    </w:p>
    <w:p>
      <w:pPr>
        <w:spacing w:after="0" w:line="6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Additionally, on September 11, 2025, the Board agreed to re-appoint Alan Sandler, M.D. to the Board, to serve as a Class II director for a term expiring at the 2028 annual meeting of stockholders, to be effective September 26, 2025. The appointment was made based upon the recommendation of the Corporate Governance and Nominating Committee of the Board. Dr. Sandler previously served on the Board in 2024. For Dr. Sandler’s biographical information, see the disclosure included under the heading “Executive Officers” included in the Company’s definitive proxy statement for the 2025 annual meeting of the stockholders, filed with the U.S. Securities and Exchange Commission on April 21, 2025, which disclosure is incorporated by reference herein. As an outside director, Dr. Sandler will be eligible for the compensation described in the Company’s outside director compensation policy as may be in effect from time to time. There are no arrangements or understandings between Dr. Sandler and any other person pursuant to which he was selected to serve on the Board. Other than his employment relationship with the Company, there are no transactions in which the Company or any of its subsidiaries is a party and in which Dr. Sandler has a material interest subject to disclosure under Item 404(a) of Regulation S-K.</w:t>
      </w:r>
    </w:p>
    <w:p>
      <w:pPr>
        <w:spacing w:after="0" w:line="1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Minimum Bid Price Compliance</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September 4, 2025, the Company notified The Nasdaq Stock Market LLC (“Nasdaq”) that the Company had regained compliance with the minimum bid price requirement under the Nasdaq Listing Rules which requires that the closing price per share of the Company’s common stock must be at least $1.00 per share for a minimum of ten consecutive business days, as described in the Form 8-K filed on April 25, 2025. For the ten consecutive business days, from August 21 through September 4, 2025, the closing bid price of the Company’s common stock had been at $1.00 per share or greater.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Updates</w:t>
      </w:r>
    </w:p>
    <w:p>
      <w:pPr>
        <w:spacing w:after="0" w:line="11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On September 11, 2025, Alan Sandler, M.D., informed the Company of his resignation as Chief Medical Officer of the Company, effective September 26, 2025, in order to pursue other professional opportunities. As noted above, Dr. Sandler will return to his role as a director of the Company and remain heavily involved with the Company following his transition.</w:t>
      </w:r>
    </w:p>
    <w:p>
      <w:pPr>
        <w:spacing w:after="0" w:line="68"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Dr. Sandler’s resignation and to facilitate an orderly transition, effective September 17, 2025, Barbara Klencke, M.D., will assume the role of consulting interim Chief Medical Officer of the Company pursuant to a customary consulting agreement on a full-time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Governance Updates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Board and management changes referenced above, the Board approved the following composition of committees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Rekha Hemrajani, Chair; Daniel Curran, M.D.; and Scott Garland</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Corey Goodman, Ph.D., Chair; Scott Garland; and Chris Takimoto, M.D., Ph.D., F.A.C.P.</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1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Scott Garland, Chair; Daniel Curran, M.D.; and Rekha Hemrajani</w:t>
      </w:r>
    </w:p>
    <w:p>
      <w:pPr>
        <w:spacing w:after="0" w:line="22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Board also determined to pause the activities of the Research and Development Committee until further determination. In appointing Dr. Curran to the Audit Committee, the Board determined that Dr. Curran qualifies as independent under the director independence standards set forth in the rules and regulations of the Securities and Exchange Commission and the applicable listing standards of the Nasdaq Stock Market. Dr. Curran also satisfies the additional requirements of financial literacy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audit committee independence for audit committee service under the applicable rules and regulations of the SEC and the listing standards of Nasdaq.</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732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7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September 12, 2025.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EE"/>
            </w:tcBorders>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195"/>
        </w:trPr>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12,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Harish Shantharam</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Harish Shantharam</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7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405890" cy="916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5"/>
          <w:szCs w:val="25"/>
          <w:b w:val="1"/>
          <w:bCs w:val="1"/>
          <w:color w:val="auto"/>
        </w:rPr>
        <w:t>ALX Oncology Appoints Board Member Barbara Klencke, M.D., as Interim Chief Medical Officer</w:t>
      </w:r>
    </w:p>
    <w:p>
      <w:pPr>
        <w:spacing w:after="0" w:line="304" w:lineRule="exact"/>
        <w:rPr>
          <w:sz w:val="20"/>
          <w:szCs w:val="20"/>
          <w:color w:val="auto"/>
        </w:rPr>
      </w:pPr>
    </w:p>
    <w:p>
      <w:pPr>
        <w:ind w:left="760" w:right="100" w:hanging="361"/>
        <w:spacing w:after="0" w:line="239" w:lineRule="auto"/>
        <w:rPr>
          <w:sz w:val="20"/>
          <w:szCs w:val="20"/>
          <w:color w:val="auto"/>
        </w:rPr>
      </w:pPr>
      <w:r>
        <w:rPr>
          <w:rFonts w:ascii="Times New Roman" w:cs="Times New Roman" w:eastAsia="Times New Roman" w:hAnsi="Times New Roman"/>
          <w:sz w:val="22"/>
          <w:szCs w:val="22"/>
          <w:i w:val="1"/>
          <w:iCs w:val="1"/>
          <w:color w:val="auto"/>
        </w:rPr>
        <w:t>– Dr. Barbara Klencke is an accomplished clinical leader with a distinguished track record in oncology drug development who currently serves on the Company’s Board of Directors and will step down from the Board to join ALX as Interim Chief Medical Officer</w:t>
      </w:r>
    </w:p>
    <w:p>
      <w:pPr>
        <w:spacing w:after="0" w:line="1" w:lineRule="exact"/>
        <w:rPr>
          <w:sz w:val="20"/>
          <w:szCs w:val="20"/>
          <w:color w:val="auto"/>
        </w:rPr>
      </w:pPr>
    </w:p>
    <w:p>
      <w:pPr>
        <w:ind w:left="760" w:right="100" w:hanging="361"/>
        <w:spacing w:after="0" w:line="237" w:lineRule="auto"/>
        <w:rPr>
          <w:sz w:val="20"/>
          <w:szCs w:val="20"/>
          <w:color w:val="auto"/>
        </w:rPr>
      </w:pPr>
      <w:r>
        <w:rPr>
          <w:rFonts w:ascii="Times New Roman" w:cs="Times New Roman" w:eastAsia="Times New Roman" w:hAnsi="Times New Roman"/>
          <w:sz w:val="22"/>
          <w:szCs w:val="22"/>
          <w:i w:val="1"/>
          <w:iCs w:val="1"/>
          <w:color w:val="auto"/>
        </w:rPr>
        <w:t>– Alan Sandler, M.D. resigns as Chief Medical Officer and will return to his position serving on the Company’s Board of Directors</w:t>
      </w:r>
    </w:p>
    <w:p>
      <w:pPr>
        <w:spacing w:after="0" w:line="26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September 12, 2025 – </w:t>
      </w:r>
      <w:r>
        <w:rPr>
          <w:rFonts w:ascii="Times New Roman" w:cs="Times New Roman" w:eastAsia="Times New Roman" w:hAnsi="Times New Roman"/>
          <w:sz w:val="20"/>
          <w:szCs w:val="20"/>
          <w:color w:val="auto"/>
        </w:rPr>
        <w:t>ALX Oncology Holdings Inc., (“ALX Oncology” or “the Company”) (Nasdaq:</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ALXO), a clinical-stage biotechnology company advancing a pipeline of novel therapies designed to treat cancer and extend patients’ lives, today announced the appointment of Dr. Klencke to the role of Interim Chief Medical Officer (CMO) on a full-time basis. Dr. Alan Sandler is departing from the role of CMO and will return to his former position on the ALX Oncology Board of Directors (BOD), where he previously served.</w:t>
      </w:r>
    </w:p>
    <w:p>
      <w:pPr>
        <w:spacing w:after="0" w:line="19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“Dr. Barbara Klencke’s extensive expertise in driving cancer innovation is evidenced by her substantial contributions to the development and approval of numerous first-in-class therapies, making her well positioned to lead the execution of our Company’s near and longer-term milestones,” said Jason Lettmann, Chief Executive Officer at ALX Oncology. “As a current member of our BOD, she can immediately step into the Interim CMO role to implement our focused development strategy across both the evorpacept and ALX2004 clinical programs. Barbara brings a track record of success with early-stage companies having served as the CMO of Sierra Oncology from 2015 through its acquisition by GlaxoSmithKline (GSK) in 2022. We also thank Alan for his instrumental role as CMO and look forward to his continued contributions to the Company as he returns to his role as a Director on our Board.”</w:t>
      </w:r>
    </w:p>
    <w:p>
      <w:pPr>
        <w:spacing w:after="0" w:line="19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“As a member of ALX Oncology’s Board, I’ve witnessed firsthand the remarkable progress across both the evorpacept and ALX2004 clinical programs,” said Dr. Klencke. “As I step into my new role as Interim CMO, I look forward to working alongside this experienced leadership team as they continue the development of their highly differentiated CD47 blocker and novel epidermal growth factor receptor (EGFR)-targeted antibody-drug conjugate (ADC). I am excited to drive these molecules forward and deliver on ALX’s commitment to bring clinically meaningful innovation to patients in need.”</w:t>
      </w:r>
    </w:p>
    <w:p>
      <w:pPr>
        <w:spacing w:after="0" w:line="19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An ALX Board member since January 2025, Dr. Klencke has more than 30 years of experience in patient care, academic and scientific research, and clinical drug development in hematology and oncology. She has deep R&amp;D expertise and has made significant contributions to the development, approval and commercialization of numerous oncology products through various executive leadership roles at a range of small, mid-sized and large biotech companies including Sierra Oncology (acquired by GSK), Onyx Pharmaceuticals (acquired by Amgen) and Genentech, a member of the Roche Group. Prior to entering the biotechnology industry, Dr. Klencke served as an Assistant Clinical Professor of Medicine, Division of Hematology and Oncology, at the University of California, San Francisco, where she previously completed her training in hematology, oncology and internal medicine. She holds a Bachelor of Science degree from Indiana University and an M.D. from the University of California, Davis. In addition to ALX Oncology, Dr. Klencke is an independent board director of Xencor and TScan Therapeutics.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 w:name="page6"/>
    <w:bookmarkEnd w:id="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a pipeline of novel therapies designed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ALX Oncology’s second pipeline candidate, ALX2004, is a novel EGFR-targeted antibody-drug conjugate with a differentiated mechanism of action and entered the clinic in a Phase 1 trial in August 2025. More information is available at www.alxoncology.com and on LinkedIn @ALX Oncology.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objectives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Elhan Webb, CFA, IR Consultant</w:t>
      </w:r>
    </w:p>
    <w:p>
      <w:pPr>
        <w:spacing w:after="0"/>
        <w:rPr>
          <w:sz w:val="20"/>
          <w:szCs w:val="20"/>
          <w:color w:val="auto"/>
        </w:rPr>
      </w:pPr>
      <w:r>
        <w:rPr>
          <w:rFonts w:ascii="Times New Roman" w:cs="Times New Roman" w:eastAsia="Times New Roman" w:hAnsi="Times New Roman"/>
          <w:sz w:val="20"/>
          <w:szCs w:val="20"/>
          <w:color w:val="auto"/>
        </w:rPr>
        <w:t>ewebb@alxoncology.com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Audra Friis, Sam Brown Healthcare Communications</w:t>
      </w:r>
    </w:p>
    <w:p>
      <w:pPr>
        <w:spacing w:after="0"/>
        <w:rPr>
          <w:sz w:val="20"/>
          <w:szCs w:val="20"/>
          <w:color w:val="auto"/>
        </w:rPr>
      </w:pPr>
      <w:r>
        <w:rPr>
          <w:rFonts w:ascii="Times New Roman" w:cs="Times New Roman" w:eastAsia="Times New Roman" w:hAnsi="Times New Roman"/>
          <w:sz w:val="20"/>
          <w:szCs w:val="20"/>
          <w:color w:val="auto"/>
        </w:rPr>
        <w:t>audrafriis@sambrown.com</w:t>
      </w:r>
    </w:p>
    <w:p>
      <w:pPr>
        <w:spacing w:after="0"/>
        <w:rPr>
          <w:sz w:val="20"/>
          <w:szCs w:val="20"/>
          <w:color w:val="auto"/>
        </w:rPr>
      </w:pPr>
      <w:r>
        <w:rPr>
          <w:rFonts w:ascii="Times New Roman" w:cs="Times New Roman" w:eastAsia="Times New Roman" w:hAnsi="Times New Roman"/>
          <w:sz w:val="20"/>
          <w:szCs w:val="20"/>
          <w:color w:val="auto"/>
        </w:rPr>
        <w:t>(917) 519-9577</w:t>
      </w:r>
    </w:p>
    <w:p>
      <w:pPr>
        <w:spacing w:after="0" w:line="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2025-09-12T07:38:47Z</dcterms:created>
  <dcterms:modified xsi:type="dcterms:W3CDTF">2025-09-12T07:38:47Z</dcterms:modified>
</cp:coreProperties>
</file>