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-608965</wp:posOffset>
            </wp:positionV>
            <wp:extent cx="8255" cy="6096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4006215</wp:posOffset>
            </wp:positionH>
            <wp:positionV relativeFrom="paragraph">
              <wp:posOffset>-617220</wp:posOffset>
            </wp:positionV>
            <wp:extent cx="8255" cy="6178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4030980</wp:posOffset>
            </wp:positionH>
            <wp:positionV relativeFrom="paragraph">
              <wp:posOffset>-592455</wp:posOffset>
            </wp:positionV>
            <wp:extent cx="1268095" cy="5683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68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36830</wp:posOffset>
            </wp:positionV>
            <wp:extent cx="6967220" cy="17545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4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GARCIA PETER S</w:t>
        </w:r>
      </w:hyperlink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ALX ONCOLOGY HOLDINGS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866 MALCOLM ROAD, SUITE 100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BURLINGAME 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94010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ALX ONCOLOGY HOLDINGS INC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3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ALXO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38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01/28/2021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-2435225</wp:posOffset>
            </wp:positionH>
            <wp:positionV relativeFrom="paragraph">
              <wp:posOffset>210185</wp:posOffset>
            </wp:positionV>
            <wp:extent cx="6967220" cy="10953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09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01/28/2021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6,128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4.08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9,128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6,128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4.08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01/28/2021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6,128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03/09/2030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18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146,289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99,838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4.08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03/09/2030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99,838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-2676525</wp:posOffset>
            </wp:positionV>
            <wp:extent cx="7033260" cy="281686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816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 w:right="30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subject to an early exercise provision and is immediately exercisable. One-fourth of the shares subject to the option vested on January 2, 2021 and 1/36th of the remaining shares vest monthly thereafter.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subject to an early exercise provision and is immediately exercisable. One-fourth of the shares subject to the option vest on March 9, 2021 and 1/36th of the remaining shares vest monthly thereafter.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Peter Garcia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01/29/2021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3"/>
        <w:spacing w:after="0" w:line="336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88956" TargetMode="External"/><Relationship Id="rId14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2021-01-29T15:17:19Z</dcterms:created>
  <dcterms:modified xsi:type="dcterms:W3CDTF">2021-01-29T15:17:19Z</dcterms:modified>
</cp:coreProperties>
</file>