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No. 1)*</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Rule 13d-1(b)</w:t>
      </w:r>
    </w:p>
    <w:p>
      <w:pPr>
        <w:spacing w:after="0" w:line="21"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13d-1(c)</w:t>
      </w: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13d-1(d)</w:t>
      </w:r>
    </w:p>
    <w:p>
      <w:pPr>
        <w:spacing w:after="0" w:line="200" w:lineRule="exact"/>
        <w:rPr>
          <w:sz w:val="24"/>
          <w:szCs w:val="24"/>
          <w:color w:val="auto"/>
        </w:rPr>
      </w:pPr>
    </w:p>
    <w:p>
      <w:pPr>
        <w:spacing w:after="0" w:line="24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LLC</w:t>
            </w: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08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2,255,000</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4"/>
                <w:szCs w:val="4"/>
                <w:color w:val="auto"/>
              </w:rPr>
            </w:pP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2,255,000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60" w:type="dxa"/>
            <w:vAlign w:val="bottom"/>
            <w:vMerge w:val="continue"/>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2,255,000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0"/>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7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2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vMerge w:val="continue"/>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40" w:type="dxa"/>
            <w:vAlign w:val="bottom"/>
            <w:tcBorders>
              <w:right w:val="single" w:sz="8" w:color="auto"/>
            </w:tcBorders>
            <w:shd w:val="clear" w:color="auto" w:fill="000000"/>
          </w:tcPr>
          <w:p>
            <w:pPr>
              <w:spacing w:after="0"/>
              <w:rPr>
                <w:sz w:val="24"/>
                <w:szCs w:val="24"/>
                <w:color w:val="auto"/>
              </w:rPr>
            </w:pPr>
          </w:p>
        </w:tc>
        <w:tc>
          <w:tcPr>
            <w:tcW w:w="500" w:type="dxa"/>
            <w:vAlign w:val="bottom"/>
          </w:tcPr>
          <w:p>
            <w:pPr>
              <w:jc w:val="center"/>
              <w:ind w:left="104"/>
              <w:spacing w:after="0"/>
              <w:rPr>
                <w:sz w:val="20"/>
                <w:szCs w:val="20"/>
                <w:color w:val="auto"/>
              </w:rPr>
            </w:pPr>
            <w:r>
              <w:rPr>
                <w:rFonts w:ascii="Times New Roman" w:cs="Times New Roman" w:eastAsia="Times New Roman" w:hAnsi="Times New Roman"/>
                <w:sz w:val="25"/>
                <w:szCs w:val="25"/>
                <w:color w:val="auto"/>
                <w:w w:val="95"/>
              </w:rPr>
              <w:t>3</w:t>
            </w:r>
          </w:p>
        </w:tc>
        <w:tc>
          <w:tcPr>
            <w:tcW w:w="260" w:type="dxa"/>
            <w:vAlign w:val="bottom"/>
            <w:tcBorders>
              <w:right w:val="single" w:sz="8" w:color="auto"/>
            </w:tcBorders>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gridSpan w:val="2"/>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4</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Pr>
          <w:p>
            <w:pPr>
              <w:spacing w:after="0"/>
              <w:rPr>
                <w:sz w:val="20"/>
                <w:szCs w:val="20"/>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5</w:t>
            </w:r>
          </w:p>
        </w:tc>
        <w:tc>
          <w:tcPr>
            <w:tcW w:w="5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SHARES</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line="216" w:lineRule="exact"/>
              <w:rPr>
                <w:sz w:val="20"/>
                <w:szCs w:val="20"/>
                <w:color w:val="auto"/>
              </w:rPr>
            </w:pPr>
            <w:r>
              <w:rPr>
                <w:rFonts w:ascii="Times New Roman" w:cs="Times New Roman" w:eastAsia="Times New Roman" w:hAnsi="Times New Roman"/>
                <w:sz w:val="25"/>
                <w:szCs w:val="25"/>
                <w:color w:val="auto"/>
              </w:rPr>
              <w:t>6</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840,000</w:t>
            </w:r>
          </w:p>
        </w:tc>
        <w:tc>
          <w:tcPr>
            <w:tcW w:w="33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9"/>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7</w:t>
            </w:r>
          </w:p>
        </w:tc>
        <w:tc>
          <w:tcPr>
            <w:tcW w:w="50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450"/>
              <w:spacing w:after="0"/>
              <w:rPr>
                <w:sz w:val="20"/>
                <w:szCs w:val="20"/>
                <w:color w:val="auto"/>
              </w:rPr>
            </w:pPr>
            <w:r>
              <w:rPr>
                <w:rFonts w:ascii="Times New Roman" w:cs="Times New Roman" w:eastAsia="Times New Roman" w:hAnsi="Times New Roman"/>
                <w:sz w:val="18"/>
                <w:szCs w:val="18"/>
                <w:color w:val="auto"/>
                <w:w w:val="98"/>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00" w:type="dxa"/>
            <w:vAlign w:val="bottom"/>
          </w:tcPr>
          <w:p>
            <w:pPr>
              <w:spacing w:after="0"/>
              <w:rPr>
                <w:sz w:val="8"/>
                <w:szCs w:val="8"/>
                <w:color w:val="auto"/>
              </w:rPr>
            </w:pPr>
          </w:p>
        </w:tc>
        <w:tc>
          <w:tcPr>
            <w:tcW w:w="1540" w:type="dxa"/>
            <w:vAlign w:val="bottom"/>
            <w:tcBorders>
              <w:right w:val="single" w:sz="8" w:color="auto"/>
            </w:tcBorders>
            <w:gridSpan w:val="2"/>
            <w:vMerge w:val="restart"/>
          </w:tcPr>
          <w:p>
            <w:pPr>
              <w:jc w:val="center"/>
              <w:ind w:right="450"/>
              <w:spacing w:after="0" w:line="198" w:lineRule="exact"/>
              <w:rPr>
                <w:sz w:val="20"/>
                <w:szCs w:val="20"/>
                <w:color w:val="auto"/>
              </w:rPr>
            </w:pPr>
            <w:r>
              <w:rPr>
                <w:rFonts w:ascii="Times New Roman" w:cs="Times New Roman" w:eastAsia="Times New Roman" w:hAnsi="Times New Roman"/>
                <w:sz w:val="18"/>
                <w:szCs w:val="18"/>
                <w:color w:val="auto"/>
                <w:w w:val="98"/>
              </w:rPr>
              <w:t>PERSON</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Borders>
              <w:right w:val="single" w:sz="8" w:color="auto"/>
            </w:tcBorders>
            <w:shd w:val="clear" w:color="auto" w:fill="000000"/>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WITH</w:t>
            </w:r>
          </w:p>
        </w:tc>
        <w:tc>
          <w:tcPr>
            <w:tcW w:w="160" w:type="dxa"/>
            <w:vAlign w:val="bottom"/>
          </w:tcPr>
          <w:p>
            <w:pPr>
              <w:spacing w:after="0"/>
              <w:rPr>
                <w:sz w:val="14"/>
                <w:szCs w:val="14"/>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25"/>
                <w:szCs w:val="25"/>
                <w:color w:val="auto"/>
              </w:rPr>
              <w:t>8</w:t>
            </w: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5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840,000</w:t>
            </w: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080" w:type="dxa"/>
            <w:vAlign w:val="bottom"/>
            <w:gridSpan w:val="2"/>
            <w:vMerge w:val="continue"/>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9</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840,000</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10</w:t>
            </w:r>
          </w:p>
        </w:tc>
        <w:tc>
          <w:tcPr>
            <w:tcW w:w="260" w:type="dxa"/>
            <w:vAlign w:val="bottom"/>
            <w:tcBorders>
              <w:right w:val="single" w:sz="8" w:color="auto"/>
            </w:tcBorders>
          </w:tcPr>
          <w:p>
            <w:pPr>
              <w:spacing w:after="0"/>
              <w:rPr>
                <w:sz w:val="20"/>
                <w:szCs w:val="20"/>
                <w:color w:val="auto"/>
              </w:rPr>
            </w:pPr>
          </w:p>
        </w:tc>
        <w:tc>
          <w:tcPr>
            <w:tcW w:w="71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40" w:type="dxa"/>
            <w:vAlign w:val="bottom"/>
            <w:tcBorders>
              <w:right w:val="single" w:sz="8" w:color="auto"/>
            </w:tcBorders>
            <w:shd w:val="clear" w:color="auto" w:fill="000000"/>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7100" w:type="dxa"/>
            <w:vAlign w:val="bottom"/>
            <w:gridSpan w:val="5"/>
            <w:vMerge w:val="continue"/>
          </w:tcPr>
          <w:p>
            <w:pPr>
              <w:spacing w:after="0"/>
              <w:rPr>
                <w:sz w:val="9"/>
                <w:szCs w:val="9"/>
                <w:color w:val="auto"/>
              </w:rPr>
            </w:pP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7100" w:type="dxa"/>
            <w:vAlign w:val="bottom"/>
            <w:tcBorders>
              <w:bottom w:val="single" w:sz="8" w:color="auto"/>
            </w:tcBorders>
            <w:gridSpan w:val="5"/>
          </w:tcPr>
          <w:p>
            <w:pPr>
              <w:spacing w:after="0"/>
              <w:rPr>
                <w:sz w:val="3"/>
                <w:szCs w:val="3"/>
                <w:color w:val="auto"/>
              </w:rPr>
            </w:pPr>
          </w:p>
        </w:tc>
        <w:tc>
          <w:tcPr>
            <w:tcW w:w="3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04"/>
              <w:spacing w:after="0"/>
              <w:rPr>
                <w:sz w:val="20"/>
                <w:szCs w:val="20"/>
                <w:color w:val="auto"/>
              </w:rPr>
            </w:pPr>
            <w:r>
              <w:rPr>
                <w:rFonts w:ascii="Times New Roman" w:cs="Times New Roman" w:eastAsia="Times New Roman" w:hAnsi="Times New Roman"/>
                <w:sz w:val="25"/>
                <w:szCs w:val="25"/>
                <w:color w:val="auto"/>
                <w:w w:val="95"/>
              </w:rPr>
              <w:t>11</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00" w:type="dxa"/>
            <w:vAlign w:val="bottom"/>
            <w:vMerge w:val="restart"/>
          </w:tcPr>
          <w:p>
            <w:pPr>
              <w:jc w:val="center"/>
              <w:ind w:left="124"/>
              <w:spacing w:after="0"/>
              <w:rPr>
                <w:sz w:val="20"/>
                <w:szCs w:val="20"/>
                <w:color w:val="auto"/>
              </w:rPr>
            </w:pPr>
            <w:r>
              <w:rPr>
                <w:rFonts w:ascii="Times New Roman" w:cs="Times New Roman" w:eastAsia="Times New Roman" w:hAnsi="Times New Roman"/>
                <w:sz w:val="25"/>
                <w:szCs w:val="25"/>
                <w:color w:val="auto"/>
              </w:rPr>
              <w:t>12</w:t>
            </w:r>
          </w:p>
        </w:tc>
        <w:tc>
          <w:tcPr>
            <w:tcW w:w="260" w:type="dxa"/>
            <w:vAlign w:val="bottom"/>
            <w:tcBorders>
              <w:right w:val="single" w:sz="8" w:color="auto"/>
            </w:tcBorders>
          </w:tcPr>
          <w:p>
            <w:pPr>
              <w:spacing w:after="0"/>
              <w:rPr>
                <w:sz w:val="20"/>
                <w:szCs w:val="20"/>
                <w:color w:val="auto"/>
              </w:rPr>
            </w:pPr>
          </w:p>
        </w:tc>
        <w:tc>
          <w:tcPr>
            <w:tcW w:w="7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shd w:val="clear" w:color="auto" w:fill="000000"/>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shd w:val="clear" w:color="auto" w:fill="00000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4"/>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11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 Citizenship</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Stock, $0.001 par value per share</w:t>
      </w:r>
    </w:p>
    <w:p>
      <w:pPr>
        <w:spacing w:after="0" w:line="1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00166B105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7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29" w:lineRule="exact"/>
        <w:rPr>
          <w:sz w:val="20"/>
          <w:szCs w:val="20"/>
          <w:color w:val="auto"/>
        </w:rPr>
      </w:pPr>
    </w:p>
    <w:p>
      <w:pPr>
        <w:ind w:left="800"/>
        <w:spacing w:after="0" w:line="282" w:lineRule="auto"/>
        <w:rPr>
          <w:sz w:val="20"/>
          <w:szCs w:val="20"/>
          <w:color w:val="auto"/>
        </w:rPr>
      </w:pPr>
      <w:r>
        <w:rPr>
          <w:rFonts w:ascii="Times New Roman" w:cs="Times New Roman" w:eastAsia="Times New Roman" w:hAnsi="Times New Roman"/>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2179955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7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as of December 31, 2023 is incorporated by reference to items (5) - (9) and (11) of the cover page for the Reporting Person.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jc w:val="both"/>
        <w:ind w:left="800"/>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The Reporting Persons are holding 6.2% of the shares of Common Stock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and Capital exercise investment and voting power over the shares of Common Stock through a management committee comprised of Carl L. Gordon, Sven H. Borho, and W. Carter Neild, each of whom disclaims beneficial ownership of the shares of Common Stock reported herein.</w:t>
      </w:r>
    </w:p>
    <w:p>
      <w:pPr>
        <w:spacing w:after="0" w:line="75" w:lineRule="exact"/>
        <w:rPr>
          <w:sz w:val="20"/>
          <w:szCs w:val="20"/>
          <w:color w:val="auto"/>
        </w:rPr>
      </w:pPr>
    </w:p>
    <w:p>
      <w:pPr>
        <w:ind w:left="580" w:hanging="566"/>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3"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00166B105</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7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1711960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agree that this Amendment No. 1 to the Statement on Schedule 13G, dated December 31, 2023 (this “Schedule 13G”), with respect to the Common Stock, $0.001 par value per share, of ALX Oncology Holdings Inc. 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February 14, 2024.</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5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906145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2024-02-14T19:17:19Z</dcterms:created>
  <dcterms:modified xsi:type="dcterms:W3CDTF">2024-02-14T19:17:19Z</dcterms:modified>
</cp:coreProperties>
</file>