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April 23,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Lauren Hamill</w:t>
      </w:r>
    </w:p>
    <w:p>
      <w:pPr>
        <w:spacing w:after="0" w:line="248"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ALX Oncology Holdings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6, 2025</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333-285620 Acceleration Request</w:t>
      </w:r>
    </w:p>
    <w:p>
      <w:pPr>
        <w:spacing w:after="0" w:line="9" w:lineRule="exact"/>
        <w:rPr>
          <w:sz w:val="24"/>
          <w:szCs w:val="24"/>
          <w:color w:val="auto"/>
        </w:rPr>
      </w:pPr>
    </w:p>
    <w:p>
      <w:pPr>
        <w:ind w:left="980"/>
        <w:spacing w:after="0"/>
        <w:tabs>
          <w:tab w:leader="none" w:pos="2460" w:val="left"/>
        </w:tabs>
        <w:rPr>
          <w:sz w:val="20"/>
          <w:szCs w:val="20"/>
          <w:color w:val="auto"/>
        </w:rPr>
      </w:pPr>
      <w:r>
        <w:rPr>
          <w:rFonts w:ascii="Times New Roman" w:cs="Times New Roman" w:eastAsia="Times New Roman" w:hAnsi="Times New Roman"/>
          <w:sz w:val="18"/>
          <w:szCs w:val="18"/>
          <w:b w:val="1"/>
          <w:bCs w:val="1"/>
          <w:color w:val="auto"/>
        </w:rPr>
        <w:t>Requested Date:  </w:t>
      </w:r>
      <w:r>
        <w:rPr>
          <w:sz w:val="20"/>
          <w:szCs w:val="20"/>
          <w:color w:val="auto"/>
        </w:rPr>
        <w:tab/>
      </w:r>
      <w:r>
        <w:rPr>
          <w:rFonts w:ascii="Times New Roman" w:cs="Times New Roman" w:eastAsia="Times New Roman" w:hAnsi="Times New Roman"/>
          <w:sz w:val="16"/>
          <w:szCs w:val="16"/>
          <w:b w:val="1"/>
          <w:bCs w:val="1"/>
          <w:color w:val="auto"/>
        </w:rPr>
        <w:t>   April 24, 2025</w:t>
      </w:r>
    </w:p>
    <w:p>
      <w:pPr>
        <w:spacing w:after="0" w:line="9" w:lineRule="exact"/>
        <w:rPr>
          <w:sz w:val="24"/>
          <w:szCs w:val="24"/>
          <w:color w:val="auto"/>
        </w:rPr>
      </w:pPr>
    </w:p>
    <w:p>
      <w:pPr>
        <w:ind w:left="980"/>
        <w:spacing w:after="0"/>
        <w:tabs>
          <w:tab w:leader="none" w:pos="2440" w:val="left"/>
          <w:tab w:leader="none" w:pos="2620" w:val="left"/>
        </w:tabs>
        <w:rPr>
          <w:sz w:val="20"/>
          <w:szCs w:val="20"/>
          <w:color w:val="auto"/>
        </w:rPr>
      </w:pPr>
      <w:r>
        <w:rPr>
          <w:rFonts w:ascii="Times New Roman" w:cs="Times New Roman" w:eastAsia="Times New Roman" w:hAnsi="Times New Roman"/>
          <w:sz w:val="18"/>
          <w:szCs w:val="18"/>
          <w:b w:val="1"/>
          <w:bCs w:val="1"/>
          <w:color w:val="auto"/>
        </w:rPr>
        <w:t>Requested Time: </w:t>
        <w:tab/>
        <w:t> </w:t>
      </w:r>
      <w:r>
        <w:rPr>
          <w:sz w:val="20"/>
          <w:szCs w:val="20"/>
          <w:color w:val="auto"/>
        </w:rPr>
        <w:tab/>
      </w:r>
      <w:r>
        <w:rPr>
          <w:rFonts w:ascii="Times New Roman" w:cs="Times New Roman" w:eastAsia="Times New Roman" w:hAnsi="Times New Roman"/>
          <w:sz w:val="17"/>
          <w:szCs w:val="17"/>
          <w:b w:val="1"/>
          <w:bCs w:val="1"/>
          <w:color w:val="auto"/>
        </w:rPr>
        <w:t>4:05 p.m. Eastern Time, or as soon thereafter as practicable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ALX Oncology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respectfully requests that the above referenced Registration Statement on Form S-3 (File No. 333-285620)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w:t>
      </w:r>
    </w:p>
    <w:p>
      <w:pPr>
        <w:spacing w:after="0" w:line="180" w:lineRule="exact"/>
        <w:rPr>
          <w:sz w:val="24"/>
          <w:szCs w:val="24"/>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our counsel, Wilson Sonsini Goodrich &amp; Rosati, Professional Corporation, by calling Michael Coke at (650) 565-3596 or Christina Poulsen at (650) 849-3245.</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direct any questions or comments regarding this acceleration request to Michael Coke or Christina Poulsen.</w:t>
      </w: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3" w:lineRule="exact"/>
        <w:rPr>
          <w:sz w:val="24"/>
          <w:szCs w:val="24"/>
          <w:color w:val="auto"/>
        </w:rPr>
      </w:pPr>
    </w:p>
    <w:p>
      <w:pPr>
        <w:jc w:val="center"/>
        <w:ind w:left="520" w:right="1040"/>
        <w:spacing w:after="0" w:line="300" w:lineRule="auto"/>
        <w:rPr>
          <w:sz w:val="20"/>
          <w:szCs w:val="20"/>
          <w:color w:val="auto"/>
        </w:rPr>
      </w:pPr>
      <w:r>
        <w:rPr>
          <w:rFonts w:ascii="Times New Roman" w:cs="Times New Roman" w:eastAsia="Times New Roman" w:hAnsi="Times New Roman"/>
          <w:sz w:val="13"/>
          <w:szCs w:val="13"/>
          <w:color w:val="auto"/>
        </w:rPr>
        <w:t>AUSTIN      BOSTON      BOULDER      BRUSSELS      HONG KONG      LONDON      LOS ANGELES      NEW YORK      PALO ALTO SALT LAKE CITY      SAN DIEGO      SAN FRANCISCO      SEATTLE      SHANGHAI      WASHINGTON, DC      WILMINGTON, DE</w:t>
      </w:r>
    </w:p>
    <w:p>
      <w:pPr>
        <w:sectPr>
          <w:pgSz w:w="11900" w:h="16838" w:orient="portrait"/>
          <w:cols w:equalWidth="0" w:num="1">
            <w:col w:w="10920"/>
          </w:cols>
          <w:pgMar w:left="440" w:top="229"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42620"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2620" cy="30035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23,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b w:val="1"/>
          <w:bCs w:val="1"/>
          <w:color w:val="auto"/>
        </w:rPr>
        <w:t>ALX Oncology Holdings Inc.</w:t>
      </w:r>
    </w:p>
    <w:p>
      <w:pPr>
        <w:spacing w:after="0" w:line="24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Harish Shantharam</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Harish Shantharam</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Lettmann, ALX Oncology Holdings Inc.</w:t>
      </w:r>
    </w:p>
    <w:p>
      <w:pPr>
        <w:spacing w:after="0" w:line="27" w:lineRule="exact"/>
        <w:rPr>
          <w:rFonts w:ascii="Times New Roman" w:cs="Times New Roman" w:eastAsia="Times New Roman" w:hAnsi="Times New Roman"/>
          <w:sz w:val="18"/>
          <w:szCs w:val="18"/>
          <w:color w:val="auto"/>
        </w:rPr>
      </w:pPr>
    </w:p>
    <w:p>
      <w:pPr>
        <w:ind w:left="444" w:right="381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Michael Coke, Wilson Sonsini Goodrich &amp; Rosati, Professional Corporation Christina Poulsen, Wilson Sonsini Goodrich &amp; Rosati, Professional Corporation</w:t>
      </w:r>
    </w:p>
    <w:sectPr>
      <w:pgSz w:w="11900" w:h="16838" w:orient="portrait"/>
      <w:cols w:equalWidth="0" w:num="1">
        <w:col w:w="10023"/>
      </w:cols>
      <w:pgMar w:left="436" w:top="8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2025-05-22T23:10:23Z</dcterms:created>
  <dcterms:modified xsi:type="dcterms:W3CDTF">2025-05-22T23:10:23Z</dcterms:modified>
</cp:coreProperties>
</file>