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001-39386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85-0642577</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866 Malcolm Road, Suite 100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Burlingame, California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94010</w:t>
      </w:r>
    </w:p>
    <w:p>
      <w:pPr>
        <w:spacing w:after="0" w:line="42"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ALXO</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ind w:left="1080" w:right="14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December 22, 2020, the Compensation Committee of the Board of Directors (the “Board”) of ALX Oncology Holdings Inc. (the “Company”) agreed to award special cash bonuses to certain employees of the Company, including a cash bonus of $500,000 to Dr. Jaume Pons, the Company’s President and Chief Executive Officer, and a director, a cash bonus of $350,000 to Dr. Sophia Randolph, the Company’s Chief Medical Officer, a cash bonus of $200,000 to Peter Garcia, the Company’s Chief Financial Officer, and a cash bonus of $150,000 to Steffen Pietzke, the Company’s Vice President, Finance and Chief Accounting Officer, in recognition of exceptional services performed in 2020, including the successful completion of the Company’s initial public offering and a follow-on public offering of its common stock.</w:t>
      </w:r>
    </w:p>
    <w:p>
      <w:pPr>
        <w:sectPr>
          <w:pgSz w:w="11900" w:h="16838" w:orient="portrait"/>
          <w:cols w:equalWidth="0" w:num="1">
            <w:col w:w="10920"/>
          </w:cols>
          <w:pgMar w:left="440" w:top="266"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Name</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23,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Peter Garcia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2020-12-23T15:07:53Z</dcterms:created>
  <dcterms:modified xsi:type="dcterms:W3CDTF">2020-12-23T15:07:53Z</dcterms:modified>
</cp:coreProperties>
</file>