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82025_080356.xml.htm"/>
      <w:bookmarkStart w:id="1" w:name="ksform403182025_0803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Pinto Shelly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AND CAO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90,352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performance share units, or PSUs, and were awarded upon the achievement of certain performance metrics related to the positive results for ASPEN-06 clinical trials. Shares subject to the PSU vest on March 14,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740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3278</Characters>
  <CharactersWithSpaces>3826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