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Lettmann Jason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80" w:type="dxa"/>
            <w:vAlign w:val="bottom"/>
            <w:tcBorders>
              <w:bottom w:val="single" w:sz="8" w:color="2C2C2C"/>
            </w:tcBorders>
          </w:tcPr>
          <w:p>
            <w:pPr>
              <w:spacing w:after="0"/>
              <w:rPr>
                <w:sz w:val="3"/>
                <w:szCs w:val="3"/>
                <w:color w:val="auto"/>
              </w:rPr>
            </w:pPr>
          </w:p>
        </w:tc>
        <w:tc>
          <w:tcPr>
            <w:tcW w:w="3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3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09/16/2025</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324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330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09/16/2025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21,070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1.066</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233,958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09/17/2025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71,163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1.0805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305,121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$1.05 to $1.07,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$1.05 to $1.09,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Shelly Pinto, by power of</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09/18/2025</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8269"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2025-09-18T15:32:50Z</dcterms:created>
  <dcterms:modified xsi:type="dcterms:W3CDTF">2025-09-18T15:32:50Z</dcterms:modified>
</cp:coreProperties>
</file>