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Cormorant Asset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Bihua Chen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Cormorant Asset Management, LP</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Bihua Chen</w:t>
      </w:r>
    </w:p>
    <w:p>
      <w:pPr>
        <w:spacing w:after="0" w:line="166" w:lineRule="exact"/>
        <w:rPr>
          <w:sz w:val="20"/>
          <w:szCs w:val="20"/>
          <w:color w:val="auto"/>
        </w:rPr>
      </w:pPr>
    </w:p>
    <w:p>
      <w:pPr>
        <w:jc w:val="both"/>
        <w:ind w:left="800"/>
        <w:spacing w:after="0" w:line="258" w:lineRule="auto"/>
        <w:rPr>
          <w:sz w:val="20"/>
          <w:szCs w:val="20"/>
          <w:color w:val="auto"/>
        </w:rPr>
      </w:pPr>
      <w:r>
        <w:rPr>
          <w:rFonts w:ascii="Times New Roman" w:cs="Times New Roman" w:eastAsia="Times New Roman" w:hAnsi="Times New Roman"/>
          <w:sz w:val="18"/>
          <w:szCs w:val="18"/>
          <w:color w:val="auto"/>
        </w:rPr>
        <w:t>This statement is filed by (i) Cormorant Asset Management, LP ("Cormorant"), a Delaware limited partnership, and the investment adviser to certain funds (the "Cormorant Funds"), with respect to the Shares (as defined in Item 2(d) below) directly held by the Cormorant Funds and (ii) Bihua Chen ("Ms.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pacing w:after="0" w:line="1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200 Clarendon Street, 52nd Floor</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Boston, MA 02116</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Cormorant Asset Management, LP - Delaware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Bihua Chen -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(the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00166B105</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-156210</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64"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240"/>
          </w:cols>
          <w:pgMar w:left="320" w:top="663" w:right="339" w:bottom="0" w:gutter="0" w:footer="0" w:header="0"/>
        </w:sectPr>
      </w:pPr>
    </w:p>
    <w:bookmarkStart w:id="4" w:name="page5"/>
    <w:bookmarkEnd w:id="4"/>
    <w:p>
      <w:pPr>
        <w:ind w:left="800"/>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117"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 9 on the cover page for each Reporting Person is hereby incorporated by reference into this Item 4(a) for each such Reporting Person.</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17"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 11 on the cover page for each Reporting Person is hereby incorporated by reference into this Item 4(b) for each such Reporting Person.</w:t>
      </w:r>
    </w:p>
    <w:p>
      <w:pPr>
        <w:spacing w:after="0" w:line="54"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1800" w:hanging="208"/>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860" w:hanging="268"/>
        <w:spacing w:after="0"/>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17"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16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Rows 5 through 8 on the cover page for each Reporting Person is hereby incorporated by reference into this Item 4(c) for each such Reporting 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 -11.</w:t>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Cormorant Asset Management,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Asset Management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Bihua Chen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Bihua Chen</w:t>
      </w:r>
    </w:p>
    <w:p>
      <w:pPr>
        <w:sectPr>
          <w:pgSz w:w="11900" w:h="16838" w:orient="portrait"/>
          <w:cols w:equalWidth="0" w:num="1">
            <w:col w:w="11240"/>
          </w:cols>
          <w:pgMar w:left="320" w:top="447"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Cormorant Asset Management,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Asset Management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Bihua Chen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Bihua Chen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2024-11-14T14:22:03Z</dcterms:created>
  <dcterms:modified xsi:type="dcterms:W3CDTF">2024-11-14T14:22:03Z</dcterms:modified>
</cp:coreProperties>
</file>