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Canamasas Itziar</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40" w:type="dxa"/>
            <w:vAlign w:val="bottom"/>
            <w:tcBorders>
              <w:top w:val="single" w:sz="8" w:color="0000EE"/>
              <w:bottom w:val="single" w:sz="8" w:color="9A9A9A"/>
            </w:tcBorders>
          </w:tcPr>
          <w:p>
            <w:pPr>
              <w:spacing w:after="0"/>
              <w:rPr>
                <w:sz w:val="17"/>
                <w:szCs w:val="17"/>
                <w:color w:val="auto"/>
              </w:rPr>
            </w:pPr>
          </w:p>
        </w:tc>
        <w:tc>
          <w:tcPr>
            <w:tcW w:w="14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04/11/2022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ALX ONCOLOGY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ALXO</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177"/>
        <w:spacing w:after="0" w:line="275" w:lineRule="auto"/>
        <w:rPr>
          <w:sz w:val="20"/>
          <w:szCs w:val="20"/>
          <w:color w:val="auto"/>
        </w:rPr>
      </w:pPr>
      <w:r>
        <w:rPr>
          <w:rFonts w:ascii="Times New Roman" w:cs="Times New Roman" w:eastAsia="Times New Roman" w:hAnsi="Times New Roman"/>
          <w:sz w:val="20"/>
          <w:szCs w:val="20"/>
          <w:color w:val="0000FF"/>
        </w:rPr>
        <w:t>C/O ALX ONCOLOGY HOLDINGS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323 ALLERTON AVENUE</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16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8"/>
              </w:rPr>
              <w:t>SOUTH SAN</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CA</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94080</w:t>
            </w:r>
          </w:p>
        </w:tc>
        <w:tc>
          <w:tcPr>
            <w:tcW w:w="0" w:type="dxa"/>
            <w:vAlign w:val="bottom"/>
          </w:tcPr>
          <w:p>
            <w:pPr>
              <w:spacing w:after="0"/>
              <w:rPr>
                <w:sz w:val="1"/>
                <w:szCs w:val="1"/>
                <w:color w:val="auto"/>
              </w:rPr>
            </w:pPr>
          </w:p>
        </w:tc>
      </w:tr>
      <w:tr>
        <w:trPr>
          <w:trHeight w:val="254"/>
        </w:trPr>
        <w:tc>
          <w:tcPr>
            <w:tcW w:w="116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7"/>
              </w:rPr>
              <w:t>FRANCISCO</w:t>
            </w:r>
          </w:p>
        </w:tc>
        <w:tc>
          <w:tcPr>
            <w:tcW w:w="64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0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17"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Peter Garcia, by power</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04/14/2022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of attorney</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ind w:left="3740"/>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619" w:firstLine="702"/>
        <w:spacing w:after="0" w:line="275" w:lineRule="auto"/>
        <w:rPr>
          <w:sz w:val="20"/>
          <w:szCs w:val="20"/>
          <w:color w:val="auto"/>
        </w:rPr>
      </w:pPr>
      <w:r>
        <w:rPr>
          <w:rFonts w:ascii="Courier New" w:cs="Courier New" w:eastAsia="Courier New" w:hAnsi="Courier New"/>
          <w:sz w:val="20"/>
          <w:szCs w:val="20"/>
          <w:color w:val="auto"/>
        </w:rPr>
        <w:t>The undersigned, as a Section 16 reporting person of ALX Oncology Holdings Inc. (the "Company"), hereby constitutes and appoints Jaume Pons, Peter Garcia and Shelly Pinto, and each of them, as the undersigned's true and lawful attorney-in-fact to:</w:t>
      </w:r>
    </w:p>
    <w:p>
      <w:pPr>
        <w:spacing w:after="0" w:line="87" w:lineRule="exact"/>
        <w:rPr>
          <w:sz w:val="20"/>
          <w:szCs w:val="20"/>
          <w:color w:val="auto"/>
        </w:rPr>
      </w:pPr>
    </w:p>
    <w:p>
      <w:pPr>
        <w:ind w:right="839" w:firstLine="702"/>
        <w:spacing w:after="0" w:line="256" w:lineRule="auto"/>
        <w:tabs>
          <w:tab w:leader="none" w:pos="1054"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109" w:lineRule="exact"/>
        <w:rPr>
          <w:rFonts w:ascii="Courier New" w:cs="Courier New" w:eastAsia="Courier New" w:hAnsi="Courier New"/>
          <w:sz w:val="20"/>
          <w:szCs w:val="20"/>
          <w:color w:val="auto"/>
        </w:rPr>
      </w:pPr>
    </w:p>
    <w:p>
      <w:pPr>
        <w:ind w:left="1060" w:hanging="358"/>
        <w:spacing w:after="0"/>
        <w:tabs>
          <w:tab w:leader="none" w:pos="106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w:t>
      </w:r>
    </w:p>
    <w:p>
      <w:pPr>
        <w:spacing w:after="0" w:line="35" w:lineRule="exact"/>
        <w:rPr>
          <w:sz w:val="20"/>
          <w:szCs w:val="20"/>
          <w:color w:val="auto"/>
        </w:rPr>
      </w:pPr>
    </w:p>
    <w:p>
      <w:pPr>
        <w:ind w:right="1199"/>
        <w:spacing w:after="0" w:line="310" w:lineRule="auto"/>
        <w:rPr>
          <w:sz w:val="20"/>
          <w:szCs w:val="20"/>
          <w:color w:val="auto"/>
        </w:rPr>
      </w:pPr>
      <w:r>
        <w:rPr>
          <w:rFonts w:ascii="Courier New" w:cs="Courier New" w:eastAsia="Courier New" w:hAnsi="Courier New"/>
          <w:sz w:val="20"/>
          <w:szCs w:val="20"/>
          <w:color w:val="auto"/>
        </w:rPr>
        <w:t>any securities exchange or national association, the Company and such other person or agency as the attorneys-in-fact shall deem appropriate.</w:t>
      </w:r>
    </w:p>
    <w:p>
      <w:pPr>
        <w:spacing w:after="0" w:line="54" w:lineRule="exact"/>
        <w:rPr>
          <w:sz w:val="20"/>
          <w:szCs w:val="20"/>
          <w:color w:val="auto"/>
        </w:rPr>
      </w:pPr>
    </w:p>
    <w:p>
      <w:pPr>
        <w:ind w:right="739" w:firstLine="702"/>
        <w:spacing w:after="0" w:line="260"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03" w:lineRule="exact"/>
        <w:rPr>
          <w:sz w:val="20"/>
          <w:szCs w:val="20"/>
          <w:color w:val="auto"/>
        </w:rPr>
      </w:pPr>
    </w:p>
    <w:p>
      <w:pPr>
        <w:ind w:right="739" w:firstLine="702"/>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100" w:lineRule="exact"/>
        <w:rPr>
          <w:sz w:val="20"/>
          <w:szCs w:val="20"/>
          <w:color w:val="auto"/>
        </w:rPr>
      </w:pPr>
    </w:p>
    <w:p>
      <w:pPr>
        <w:ind w:right="839" w:firstLine="702"/>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28th day of March 2022.</w:t>
      </w:r>
    </w:p>
    <w:p>
      <w:pPr>
        <w:spacing w:after="0" w:line="18" w:lineRule="exact"/>
        <w:rPr>
          <w:sz w:val="20"/>
          <w:szCs w:val="20"/>
          <w:color w:val="auto"/>
        </w:rPr>
      </w:pPr>
    </w:p>
    <w:p>
      <w:pPr>
        <w:ind w:left="3740"/>
        <w:spacing w:after="0"/>
        <w:tabs>
          <w:tab w:leader="none" w:pos="5600" w:val="left"/>
        </w:tabs>
        <w:rPr>
          <w:sz w:val="20"/>
          <w:szCs w:val="20"/>
          <w:color w:val="auto"/>
        </w:rPr>
      </w:pPr>
      <w:r>
        <w:rPr>
          <w:rFonts w:ascii="Courier New" w:cs="Courier New" w:eastAsia="Courier New" w:hAnsi="Courier New"/>
          <w:sz w:val="20"/>
          <w:szCs w:val="20"/>
          <w:color w:val="auto"/>
        </w:rPr>
        <w:t>Signature: /s/</w:t>
      </w:r>
      <w:r>
        <w:rPr>
          <w:sz w:val="20"/>
          <w:szCs w:val="20"/>
          <w:color w:val="auto"/>
        </w:rPr>
        <w:tab/>
      </w:r>
      <w:r>
        <w:rPr>
          <w:rFonts w:ascii="Courier New" w:cs="Courier New" w:eastAsia="Courier New" w:hAnsi="Courier New"/>
          <w:sz w:val="18"/>
          <w:szCs w:val="18"/>
          <w:color w:val="auto"/>
        </w:rPr>
        <w:t>Itziar Canamasas</w:t>
      </w:r>
    </w:p>
    <w:p>
      <w:pPr>
        <w:spacing w:after="0" w:line="35" w:lineRule="exact"/>
        <w:rPr>
          <w:sz w:val="20"/>
          <w:szCs w:val="20"/>
          <w:color w:val="auto"/>
        </w:rPr>
      </w:pPr>
    </w:p>
    <w:p>
      <w:pPr>
        <w:ind w:left="3740"/>
        <w:spacing w:after="0"/>
        <w:tabs>
          <w:tab w:leader="none" w:pos="5600" w:val="left"/>
        </w:tabs>
        <w:rPr>
          <w:sz w:val="20"/>
          <w:szCs w:val="20"/>
          <w:color w:val="auto"/>
        </w:rPr>
      </w:pPr>
      <w:r>
        <w:rPr>
          <w:rFonts w:ascii="Courier New" w:cs="Courier New" w:eastAsia="Courier New" w:hAnsi="Courier New"/>
          <w:sz w:val="20"/>
          <w:szCs w:val="20"/>
          <w:color w:val="auto"/>
        </w:rPr>
        <w:t>Print Name:</w:t>
      </w:r>
      <w:r>
        <w:rPr>
          <w:sz w:val="20"/>
          <w:szCs w:val="20"/>
          <w:color w:val="auto"/>
        </w:rPr>
        <w:tab/>
      </w:r>
      <w:r>
        <w:rPr>
          <w:rFonts w:ascii="Courier New" w:cs="Courier New" w:eastAsia="Courier New" w:hAnsi="Courier New"/>
          <w:sz w:val="18"/>
          <w:szCs w:val="18"/>
          <w:color w:val="auto"/>
        </w:rPr>
        <w:t>Itziar Canamasas</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21346" TargetMode="External"/><Relationship Id="rId11"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2022-04-14T18:50:25Z</dcterms:created>
  <dcterms:modified xsi:type="dcterms:W3CDTF">2022-04-14T18:50:25Z</dcterms:modified>
</cp:coreProperties>
</file>