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68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21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LSV Associates, LLC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740"/>
        <w:spacing w:after="0" w:line="392" w:lineRule="auto"/>
        <w:rPr>
          <w:sz w:val="20"/>
          <w:szCs w:val="20"/>
          <w:color w:val="auto"/>
        </w:rPr>
      </w:pPr>
      <w:r>
        <w:rPr>
          <w:rFonts w:ascii="Arial" w:cs="Arial" w:eastAsia="Arial" w:hAnsi="Arial"/>
          <w:sz w:val="15"/>
          <w:szCs w:val="15"/>
          <w:color w:val="0000FF"/>
        </w:rPr>
        <w:t>C/O LSV CAPITAL MANAGEMENT, LLC 2884 SAND HILL ROAD, SUITE 121</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900" w:type="dxa"/>
            <w:vAlign w:val="bottom"/>
          </w:tcPr>
          <w:p>
            <w:pPr>
              <w:ind w:left="10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94025</w:t>
            </w:r>
          </w:p>
        </w:tc>
      </w:tr>
      <w:tr>
        <w:trPr>
          <w:trHeight w:val="143"/>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900" w:type="dxa"/>
            <w:vAlign w:val="bottom"/>
          </w:tcPr>
          <w:p>
            <w:pPr>
              <w:ind w:left="1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ALX ONCOLOGY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ALXO</w:t>
            </w:r>
          </w:p>
        </w:tc>
        <w:tc>
          <w:tcPr>
            <w:tcW w:w="16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vMerge w:val="restart"/>
          </w:tcPr>
          <w:p>
            <w:pPr>
              <w:ind w:left="60"/>
              <w:spacing w:after="0" w:line="199" w:lineRule="exact"/>
              <w:rPr>
                <w:sz w:val="20"/>
                <w:szCs w:val="20"/>
                <w:color w:val="auto"/>
              </w:rPr>
            </w:pPr>
            <w:r>
              <w:rPr>
                <w:rFonts w:ascii="Arial" w:cs="Arial" w:eastAsia="Arial" w:hAnsi="Arial"/>
                <w:sz w:val="20"/>
                <w:szCs w:val="20"/>
                <w:color w:val="auto"/>
              </w:rPr>
              <w:t>]</w:t>
            </w:r>
          </w:p>
        </w:tc>
        <w:tc>
          <w:tcPr>
            <w:tcW w:w="366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8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16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400" w:type="dxa"/>
            <w:vAlign w:val="bottom"/>
            <w:vMerge w:val="continue"/>
          </w:tcPr>
          <w:p>
            <w:pPr>
              <w:spacing w:after="0"/>
              <w:rPr>
                <w:sz w:val="14"/>
                <w:szCs w:val="14"/>
                <w:color w:val="auto"/>
              </w:rPr>
            </w:pPr>
          </w:p>
        </w:tc>
        <w:tc>
          <w:tcPr>
            <w:tcW w:w="1220" w:type="dxa"/>
            <w:vAlign w:val="bottom"/>
            <w:vMerge w:val="restart"/>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40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12"/>
                <w:szCs w:val="12"/>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68"/>
        </w:trPr>
        <w:tc>
          <w:tcPr>
            <w:tcW w:w="180" w:type="dxa"/>
            <w:vAlign w:val="bottom"/>
            <w:tcBorders>
              <w:bottom w:val="single" w:sz="8" w:color="2C2C2C"/>
            </w:tcBorders>
          </w:tcPr>
          <w:p>
            <w:pPr>
              <w:spacing w:after="0"/>
              <w:rPr>
                <w:sz w:val="5"/>
                <w:szCs w:val="5"/>
                <w:color w:val="auto"/>
              </w:rPr>
            </w:pPr>
          </w:p>
        </w:tc>
        <w:tc>
          <w:tcPr>
            <w:tcW w:w="3660" w:type="dxa"/>
            <w:vAlign w:val="bottom"/>
            <w:tcBorders>
              <w:bottom w:val="single" w:sz="8" w:color="2C2C2C"/>
            </w:tcBorders>
          </w:tcPr>
          <w:p>
            <w:pPr>
              <w:spacing w:after="0"/>
              <w:rPr>
                <w:sz w:val="5"/>
                <w:szCs w:val="5"/>
                <w:color w:val="auto"/>
              </w:rPr>
            </w:pPr>
          </w:p>
        </w:tc>
        <w:tc>
          <w:tcPr>
            <w:tcW w:w="1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80" w:type="dxa"/>
            <w:vAlign w:val="bottom"/>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07/21/2020</w:t>
            </w:r>
          </w:p>
        </w:tc>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bottom w:val="single" w:sz="8" w:color="2C2C2C"/>
            </w:tcBorders>
          </w:tcPr>
          <w:p>
            <w:pPr>
              <w:spacing w:after="0"/>
              <w:rPr>
                <w:sz w:val="20"/>
                <w:szCs w:val="20"/>
                <w:color w:val="auto"/>
              </w:rPr>
            </w:pPr>
          </w:p>
        </w:tc>
        <w:tc>
          <w:tcPr>
            <w:tcW w:w="3660" w:type="dxa"/>
            <w:vAlign w:val="bottom"/>
            <w:tcBorders>
              <w:bottom w:val="single" w:sz="8" w:color="2C2C2C"/>
            </w:tcBorders>
          </w:tcPr>
          <w:p>
            <w:pPr>
              <w:spacing w:after="0"/>
              <w:rPr>
                <w:sz w:val="20"/>
                <w:szCs w:val="20"/>
                <w:color w:val="auto"/>
              </w:rPr>
            </w:pPr>
          </w:p>
        </w:tc>
        <w:tc>
          <w:tcPr>
            <w:tcW w:w="328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280" w:type="dxa"/>
            <w:vAlign w:val="bottom"/>
            <w:gridSpan w:val="3"/>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254000</wp:posOffset>
            </wp:positionV>
            <wp:extent cx="6972935" cy="283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2835275"/>
                    </a:xfrm>
                    <a:prstGeom prst="rect">
                      <a:avLst/>
                    </a:prstGeom>
                    <a:noFill/>
                  </pic:spPr>
                </pic:pic>
              </a:graphicData>
            </a:graphic>
          </wp:anchor>
        </w:drawing>
      </w:r>
    </w:p>
    <w:p>
      <w:pPr>
        <w:spacing w:after="0" w:line="456"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780"/>
              <w:spacing w:after="0" w:line="121"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ind w:left="78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5"/>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0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1"/>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78"/>
              <w:spacing w:after="0"/>
              <w:rPr>
                <w:sz w:val="20"/>
                <w:szCs w:val="20"/>
                <w:color w:val="auto"/>
              </w:rPr>
            </w:pPr>
            <w:r>
              <w:rPr>
                <w:rFonts w:ascii="Arial" w:cs="Arial" w:eastAsia="Arial" w:hAnsi="Arial"/>
                <w:sz w:val="16"/>
                <w:szCs w:val="16"/>
                <w:color w:val="0000FF"/>
                <w:w w:val="92"/>
              </w:rPr>
              <w:t>1,831,027</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1"/>
              <w:spacing w:after="0"/>
              <w:rPr>
                <w:sz w:val="20"/>
                <w:szCs w:val="20"/>
                <w:color w:val="auto"/>
              </w:rPr>
            </w:pPr>
            <w:r>
              <w:rPr>
                <w:rFonts w:ascii="Arial" w:cs="Arial" w:eastAsia="Arial" w:hAnsi="Arial"/>
                <w:sz w:val="10"/>
                <w:szCs w:val="10"/>
                <w:color w:val="008000"/>
                <w:w w:val="98"/>
              </w:rPr>
              <w:t>(1)(2)(3)</w:t>
            </w:r>
          </w:p>
        </w:tc>
        <w:tc>
          <w:tcPr>
            <w:tcW w:w="1540" w:type="dxa"/>
            <w:vAlign w:val="bottom"/>
            <w:gridSpan w:val="3"/>
            <w:vMerge w:val="restart"/>
          </w:tcPr>
          <w:p>
            <w:pPr>
              <w:jc w:val="center"/>
              <w:ind w:right="362"/>
              <w:spacing w:after="0"/>
              <w:rPr>
                <w:sz w:val="20"/>
                <w:szCs w:val="20"/>
                <w:color w:val="auto"/>
              </w:rPr>
            </w:pPr>
            <w:r>
              <w:rPr>
                <w:rFonts w:ascii="Arial" w:cs="Arial" w:eastAsia="Arial" w:hAnsi="Arial"/>
                <w:sz w:val="16"/>
                <w:szCs w:val="16"/>
                <w:color w:val="0000FF"/>
                <w:w w:val="86"/>
              </w:rPr>
              <w:t>2,268,087</w:t>
            </w:r>
            <w:r>
              <w:rPr>
                <w:rFonts w:ascii="Arial" w:cs="Arial" w:eastAsia="Arial" w:hAnsi="Arial"/>
                <w:sz w:val="20"/>
                <w:szCs w:val="20"/>
                <w:color w:val="008000"/>
                <w:w w:val="86"/>
                <w:vertAlign w:val="superscript"/>
              </w:rPr>
              <w:t>(4)</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(5)</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1"/>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78"/>
              <w:spacing w:after="0"/>
              <w:rPr>
                <w:sz w:val="20"/>
                <w:szCs w:val="20"/>
                <w:color w:val="auto"/>
              </w:rPr>
            </w:pPr>
            <w:r>
              <w:rPr>
                <w:rFonts w:ascii="Arial" w:cs="Arial" w:eastAsia="Arial" w:hAnsi="Arial"/>
                <w:sz w:val="16"/>
                <w:szCs w:val="16"/>
                <w:color w:val="0000FF"/>
                <w:w w:val="93"/>
              </w:rPr>
              <w:t>249,632</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1"/>
              <w:spacing w:after="0"/>
              <w:rPr>
                <w:sz w:val="20"/>
                <w:szCs w:val="20"/>
                <w:color w:val="auto"/>
              </w:rPr>
            </w:pPr>
            <w:r>
              <w:rPr>
                <w:rFonts w:ascii="Arial" w:cs="Arial" w:eastAsia="Arial" w:hAnsi="Arial"/>
                <w:sz w:val="10"/>
                <w:szCs w:val="10"/>
                <w:color w:val="008000"/>
                <w:w w:val="98"/>
              </w:rPr>
              <w:t>(1)(2)(3)</w:t>
            </w:r>
          </w:p>
        </w:tc>
        <w:tc>
          <w:tcPr>
            <w:tcW w:w="1540" w:type="dxa"/>
            <w:vAlign w:val="bottom"/>
            <w:gridSpan w:val="3"/>
            <w:vMerge w:val="restart"/>
          </w:tcPr>
          <w:p>
            <w:pPr>
              <w:jc w:val="center"/>
              <w:ind w:right="362"/>
              <w:spacing w:after="0"/>
              <w:rPr>
                <w:sz w:val="20"/>
                <w:szCs w:val="20"/>
                <w:color w:val="auto"/>
              </w:rPr>
            </w:pPr>
            <w:r>
              <w:rPr>
                <w:rFonts w:ascii="Arial" w:cs="Arial" w:eastAsia="Arial" w:hAnsi="Arial"/>
                <w:sz w:val="16"/>
                <w:szCs w:val="16"/>
                <w:color w:val="0000FF"/>
                <w:w w:val="86"/>
              </w:rPr>
              <w:t>309,222</w:t>
            </w:r>
            <w:r>
              <w:rPr>
                <w:rFonts w:ascii="Arial" w:cs="Arial" w:eastAsia="Arial" w:hAnsi="Arial"/>
                <w:sz w:val="20"/>
                <w:szCs w:val="20"/>
                <w:color w:val="008000"/>
                <w:w w:val="86"/>
                <w:vertAlign w:val="superscript"/>
              </w:rPr>
              <w:t>(6)</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(7)</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1"/>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9"/>
              </w:rPr>
              <w:t>P</w:t>
            </w:r>
          </w:p>
        </w:tc>
        <w:tc>
          <w:tcPr>
            <w:tcW w:w="800" w:type="dxa"/>
            <w:vAlign w:val="bottom"/>
            <w:gridSpan w:val="2"/>
            <w:vMerge w:val="restart"/>
          </w:tcPr>
          <w:p>
            <w:pPr>
              <w:jc w:val="center"/>
              <w:ind w:left="78"/>
              <w:spacing w:after="0"/>
              <w:rPr>
                <w:sz w:val="20"/>
                <w:szCs w:val="20"/>
                <w:color w:val="auto"/>
              </w:rPr>
            </w:pPr>
            <w:r>
              <w:rPr>
                <w:rFonts w:ascii="Arial" w:cs="Arial" w:eastAsia="Arial" w:hAnsi="Arial"/>
                <w:sz w:val="16"/>
                <w:szCs w:val="16"/>
                <w:color w:val="0000FF"/>
                <w:w w:val="93"/>
              </w:rPr>
              <w:t>378,000</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31"/>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19</w:t>
            </w:r>
          </w:p>
        </w:tc>
        <w:tc>
          <w:tcPr>
            <w:tcW w:w="1540" w:type="dxa"/>
            <w:vAlign w:val="bottom"/>
            <w:gridSpan w:val="3"/>
            <w:vMerge w:val="restart"/>
          </w:tcPr>
          <w:p>
            <w:pPr>
              <w:jc w:val="center"/>
              <w:ind w:right="362"/>
              <w:spacing w:after="0"/>
              <w:rPr>
                <w:sz w:val="20"/>
                <w:szCs w:val="20"/>
                <w:color w:val="auto"/>
              </w:rPr>
            </w:pPr>
            <w:r>
              <w:rPr>
                <w:rFonts w:ascii="Arial" w:cs="Arial" w:eastAsia="Arial" w:hAnsi="Arial"/>
                <w:sz w:val="16"/>
                <w:szCs w:val="16"/>
                <w:color w:val="0000FF"/>
                <w:w w:val="89"/>
              </w:rPr>
              <w:t>378,000</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(8)</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1"/>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78"/>
              <w:spacing w:after="0"/>
              <w:rPr>
                <w:sz w:val="20"/>
                <w:szCs w:val="20"/>
                <w:color w:val="auto"/>
              </w:rPr>
            </w:pPr>
            <w:r>
              <w:rPr>
                <w:rFonts w:ascii="Arial" w:cs="Arial" w:eastAsia="Arial" w:hAnsi="Arial"/>
                <w:sz w:val="16"/>
                <w:szCs w:val="16"/>
                <w:color w:val="0000FF"/>
                <w:w w:val="92"/>
              </w:rPr>
              <w:t>1,498,984</w:t>
            </w: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1"/>
              <w:spacing w:after="0"/>
              <w:rPr>
                <w:sz w:val="20"/>
                <w:szCs w:val="20"/>
                <w:color w:val="auto"/>
              </w:rPr>
            </w:pPr>
            <w:r>
              <w:rPr>
                <w:rFonts w:ascii="Arial" w:cs="Arial" w:eastAsia="Arial" w:hAnsi="Arial"/>
                <w:sz w:val="10"/>
                <w:szCs w:val="10"/>
                <w:color w:val="008000"/>
                <w:w w:val="98"/>
              </w:rPr>
              <w:t>(1)(2)(3)</w:t>
            </w:r>
          </w:p>
        </w:tc>
        <w:tc>
          <w:tcPr>
            <w:tcW w:w="1540" w:type="dxa"/>
            <w:vAlign w:val="bottom"/>
            <w:gridSpan w:val="3"/>
            <w:vMerge w:val="restart"/>
          </w:tcPr>
          <w:p>
            <w:pPr>
              <w:jc w:val="center"/>
              <w:ind w:right="362"/>
              <w:spacing w:after="0"/>
              <w:rPr>
                <w:sz w:val="20"/>
                <w:szCs w:val="20"/>
                <w:color w:val="auto"/>
              </w:rPr>
            </w:pPr>
            <w:r>
              <w:rPr>
                <w:rFonts w:ascii="Arial" w:cs="Arial" w:eastAsia="Arial" w:hAnsi="Arial"/>
                <w:sz w:val="16"/>
                <w:szCs w:val="16"/>
                <w:color w:val="0000FF"/>
                <w:w w:val="86"/>
              </w:rPr>
              <w:t>2,023,469</w:t>
            </w:r>
            <w:r>
              <w:rPr>
                <w:rFonts w:ascii="Arial" w:cs="Arial" w:eastAsia="Arial" w:hAnsi="Arial"/>
                <w:sz w:val="20"/>
                <w:szCs w:val="20"/>
                <w:color w:val="008000"/>
                <w:w w:val="86"/>
                <w:vertAlign w:val="superscript"/>
              </w:rPr>
              <w:t>(9)</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1"/>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9"/>
              </w:rPr>
              <w:t>P</w:t>
            </w:r>
          </w:p>
        </w:tc>
        <w:tc>
          <w:tcPr>
            <w:tcW w:w="720" w:type="dxa"/>
            <w:vAlign w:val="bottom"/>
            <w:vMerge w:val="restart"/>
          </w:tcPr>
          <w:p>
            <w:pPr>
              <w:jc w:val="center"/>
              <w:ind w:left="158"/>
              <w:spacing w:after="0"/>
              <w:rPr>
                <w:sz w:val="20"/>
                <w:szCs w:val="20"/>
                <w:color w:val="auto"/>
              </w:rPr>
            </w:pPr>
            <w:r>
              <w:rPr>
                <w:rFonts w:ascii="Arial" w:cs="Arial" w:eastAsia="Arial" w:hAnsi="Arial"/>
                <w:sz w:val="16"/>
                <w:szCs w:val="16"/>
                <w:color w:val="0000FF"/>
                <w:w w:val="93"/>
              </w:rPr>
              <w:t>22,000</w:t>
            </w:r>
          </w:p>
        </w:tc>
        <w:tc>
          <w:tcPr>
            <w:tcW w:w="80" w:type="dxa"/>
            <w:vAlign w:val="bottom"/>
          </w:tcPr>
          <w:p>
            <w:pPr>
              <w:spacing w:after="0"/>
              <w:rPr>
                <w:sz w:val="20"/>
                <w:szCs w:val="20"/>
                <w:color w:val="auto"/>
              </w:rPr>
            </w:pP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31"/>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19</w:t>
            </w:r>
          </w:p>
        </w:tc>
        <w:tc>
          <w:tcPr>
            <w:tcW w:w="1540" w:type="dxa"/>
            <w:vAlign w:val="bottom"/>
            <w:gridSpan w:val="3"/>
            <w:vMerge w:val="restart"/>
          </w:tcPr>
          <w:p>
            <w:pPr>
              <w:jc w:val="center"/>
              <w:ind w:right="362"/>
              <w:spacing w:after="0"/>
              <w:rPr>
                <w:sz w:val="20"/>
                <w:szCs w:val="20"/>
                <w:color w:val="auto"/>
              </w:rPr>
            </w:pPr>
            <w:r>
              <w:rPr>
                <w:rFonts w:ascii="Arial" w:cs="Arial" w:eastAsia="Arial" w:hAnsi="Arial"/>
                <w:sz w:val="16"/>
                <w:szCs w:val="16"/>
                <w:color w:val="0000FF"/>
                <w:w w:val="89"/>
              </w:rPr>
              <w:t>22,000</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(10)</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80" w:type="dxa"/>
            <w:vAlign w:val="bottom"/>
            <w:gridSpan w:val="2"/>
            <w:vMerge w:val="restart"/>
          </w:tcPr>
          <w:p>
            <w:pPr>
              <w:jc w:val="center"/>
              <w:ind w:left="611"/>
              <w:spacing w:after="0"/>
              <w:rPr>
                <w:sz w:val="20"/>
                <w:szCs w:val="20"/>
                <w:color w:val="auto"/>
              </w:rPr>
            </w:pPr>
            <w:r>
              <w:rPr>
                <w:rFonts w:ascii="Arial" w:cs="Arial" w:eastAsia="Arial" w:hAnsi="Arial"/>
                <w:sz w:val="16"/>
                <w:szCs w:val="16"/>
                <w:color w:val="0000FF"/>
                <w:w w:val="92"/>
              </w:rPr>
              <w:t>07/21/2020</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20" w:type="dxa"/>
            <w:vAlign w:val="bottom"/>
            <w:vMerge w:val="restart"/>
          </w:tcPr>
          <w:p>
            <w:pPr>
              <w:jc w:val="center"/>
              <w:ind w:left="158"/>
              <w:spacing w:after="0"/>
              <w:rPr>
                <w:sz w:val="20"/>
                <w:szCs w:val="20"/>
                <w:color w:val="auto"/>
              </w:rPr>
            </w:pPr>
            <w:r>
              <w:rPr>
                <w:rFonts w:ascii="Arial" w:cs="Arial" w:eastAsia="Arial" w:hAnsi="Arial"/>
                <w:sz w:val="16"/>
                <w:szCs w:val="16"/>
                <w:color w:val="0000FF"/>
                <w:w w:val="86"/>
              </w:rPr>
              <w:t>111,528</w:t>
            </w:r>
          </w:p>
        </w:tc>
        <w:tc>
          <w:tcPr>
            <w:tcW w:w="80" w:type="dxa"/>
            <w:vAlign w:val="bottom"/>
          </w:tcPr>
          <w:p>
            <w:pPr>
              <w:spacing w:after="0"/>
              <w:rPr>
                <w:sz w:val="20"/>
                <w:szCs w:val="20"/>
                <w:color w:val="auto"/>
              </w:rPr>
            </w:pP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1"/>
              <w:spacing w:after="0"/>
              <w:rPr>
                <w:sz w:val="20"/>
                <w:szCs w:val="20"/>
                <w:color w:val="auto"/>
              </w:rPr>
            </w:pPr>
            <w:r>
              <w:rPr>
                <w:rFonts w:ascii="Arial" w:cs="Arial" w:eastAsia="Arial" w:hAnsi="Arial"/>
                <w:sz w:val="10"/>
                <w:szCs w:val="10"/>
                <w:color w:val="008000"/>
                <w:w w:val="98"/>
              </w:rPr>
              <w:t>(1)(2)(3)</w:t>
            </w:r>
          </w:p>
        </w:tc>
        <w:tc>
          <w:tcPr>
            <w:tcW w:w="1540" w:type="dxa"/>
            <w:vAlign w:val="bottom"/>
            <w:gridSpan w:val="3"/>
            <w:vMerge w:val="restart"/>
          </w:tcPr>
          <w:p>
            <w:pPr>
              <w:jc w:val="center"/>
              <w:ind w:right="342"/>
              <w:spacing w:after="0"/>
              <w:rPr>
                <w:sz w:val="20"/>
                <w:szCs w:val="20"/>
                <w:color w:val="auto"/>
              </w:rPr>
            </w:pPr>
            <w:r>
              <w:rPr>
                <w:rFonts w:ascii="Arial" w:cs="Arial" w:eastAsia="Arial" w:hAnsi="Arial"/>
                <w:sz w:val="16"/>
                <w:szCs w:val="16"/>
                <w:color w:val="0000FF"/>
                <w:w w:val="85"/>
              </w:rPr>
              <w:t>120,212</w:t>
            </w:r>
            <w:r>
              <w:rPr>
                <w:rFonts w:ascii="Arial" w:cs="Arial" w:eastAsia="Arial" w:hAnsi="Arial"/>
                <w:sz w:val="20"/>
                <w:szCs w:val="20"/>
                <w:color w:val="008000"/>
                <w:w w:val="85"/>
                <w:vertAlign w:val="superscript"/>
              </w:rPr>
              <w:t>(11)</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0"/>
          </w:tcPr>
          <w:p>
            <w:pPr>
              <w:jc w:val="center"/>
              <w:ind w:right="18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40" w:type="dxa"/>
            <w:vAlign w:val="bottom"/>
            <w:gridSpan w:val="8"/>
          </w:tcPr>
          <w:p>
            <w:pPr>
              <w:jc w:val="center"/>
              <w:ind w:left="43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38"/>
              <w:spacing w:after="0" w:line="124"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40" w:type="dxa"/>
            <w:vAlign w:val="bottom"/>
          </w:tcPr>
          <w:p>
            <w:pPr>
              <w:spacing w:after="0"/>
              <w:rPr>
                <w:sz w:val="10"/>
                <w:szCs w:val="10"/>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2"/>
                <w:szCs w:val="12"/>
                <w:color w:val="0000FF"/>
                <w:w w:val="91"/>
              </w:rPr>
              <w:t>C</w:t>
            </w:r>
          </w:p>
        </w:tc>
        <w:tc>
          <w:tcPr>
            <w:tcW w:w="1020" w:type="dxa"/>
            <w:vAlign w:val="bottom"/>
            <w:vMerge w:val="restart"/>
          </w:tcPr>
          <w:p>
            <w:pPr>
              <w:jc w:val="center"/>
              <w:ind w:left="222"/>
              <w:spacing w:after="0"/>
              <w:rPr>
                <w:sz w:val="20"/>
                <w:szCs w:val="20"/>
                <w:color w:val="auto"/>
              </w:rPr>
            </w:pPr>
            <w:r>
              <w:rPr>
                <w:rFonts w:ascii="Arial" w:cs="Arial" w:eastAsia="Arial" w:hAnsi="Arial"/>
                <w:sz w:val="12"/>
                <w:szCs w:val="12"/>
                <w:color w:val="0000FF"/>
                <w:w w:val="93"/>
              </w:rPr>
              <w:t>1,633,743</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8"/>
              <w:spacing w:after="0"/>
              <w:rPr>
                <w:sz w:val="20"/>
                <w:szCs w:val="20"/>
                <w:color w:val="auto"/>
              </w:rPr>
            </w:pPr>
            <w:r>
              <w:rPr>
                <w:rFonts w:ascii="Arial" w:cs="Arial" w:eastAsia="Arial" w:hAnsi="Arial"/>
                <w:sz w:val="10"/>
                <w:szCs w:val="10"/>
                <w:color w:val="008000"/>
                <w:w w:val="97"/>
              </w:rPr>
              <w:t>(1)</w:t>
            </w:r>
          </w:p>
        </w:tc>
        <w:tc>
          <w:tcPr>
            <w:tcW w:w="580" w:type="dxa"/>
            <w:vAlign w:val="bottom"/>
            <w:gridSpan w:val="2"/>
          </w:tcPr>
          <w:p>
            <w:pPr>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1,633,743</w:t>
            </w:r>
          </w:p>
        </w:tc>
        <w:tc>
          <w:tcPr>
            <w:tcW w:w="740" w:type="dxa"/>
            <w:vAlign w:val="bottom"/>
            <w:gridSpan w:val="2"/>
          </w:tcPr>
          <w:p>
            <w:pPr>
              <w:jc w:val="right"/>
              <w:ind w:right="284"/>
              <w:spacing w:after="0"/>
              <w:rPr>
                <w:sz w:val="20"/>
                <w:szCs w:val="20"/>
                <w:color w:val="auto"/>
              </w:rPr>
            </w:pPr>
            <w:r>
              <w:rPr>
                <w:rFonts w:ascii="Arial" w:cs="Arial" w:eastAsia="Arial" w:hAnsi="Arial"/>
                <w:sz w:val="10"/>
                <w:szCs w:val="10"/>
                <w:color w:val="008000"/>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40" w:type="dxa"/>
            <w:vAlign w:val="bottom"/>
          </w:tcPr>
          <w:p>
            <w:pPr>
              <w:spacing w:after="0"/>
              <w:rPr>
                <w:sz w:val="10"/>
                <w:szCs w:val="10"/>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2"/>
                <w:szCs w:val="12"/>
                <w:color w:val="0000FF"/>
                <w:w w:val="91"/>
              </w:rPr>
              <w:t>C</w:t>
            </w:r>
          </w:p>
        </w:tc>
        <w:tc>
          <w:tcPr>
            <w:tcW w:w="1020" w:type="dxa"/>
            <w:vAlign w:val="bottom"/>
            <w:vMerge w:val="restart"/>
          </w:tcPr>
          <w:p>
            <w:pPr>
              <w:jc w:val="center"/>
              <w:ind w:left="222"/>
              <w:spacing w:after="0"/>
              <w:rPr>
                <w:sz w:val="20"/>
                <w:szCs w:val="20"/>
                <w:color w:val="auto"/>
              </w:rPr>
            </w:pPr>
            <w:r>
              <w:rPr>
                <w:rFonts w:ascii="Arial" w:cs="Arial" w:eastAsia="Arial" w:hAnsi="Arial"/>
                <w:sz w:val="12"/>
                <w:szCs w:val="12"/>
                <w:color w:val="0000FF"/>
                <w:w w:val="96"/>
              </w:rPr>
              <w:t>222,752</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8"/>
              <w:spacing w:after="0"/>
              <w:rPr>
                <w:sz w:val="20"/>
                <w:szCs w:val="20"/>
                <w:color w:val="auto"/>
              </w:rPr>
            </w:pPr>
            <w:r>
              <w:rPr>
                <w:rFonts w:ascii="Arial" w:cs="Arial" w:eastAsia="Arial" w:hAnsi="Arial"/>
                <w:sz w:val="10"/>
                <w:szCs w:val="10"/>
                <w:color w:val="008000"/>
                <w:w w:val="97"/>
              </w:rPr>
              <w:t>(1)</w:t>
            </w:r>
          </w:p>
        </w:tc>
        <w:tc>
          <w:tcPr>
            <w:tcW w:w="580" w:type="dxa"/>
            <w:vAlign w:val="bottom"/>
            <w:gridSpan w:val="2"/>
          </w:tcPr>
          <w:p>
            <w:pPr>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222,752</w:t>
            </w:r>
          </w:p>
        </w:tc>
        <w:tc>
          <w:tcPr>
            <w:tcW w:w="740" w:type="dxa"/>
            <w:vAlign w:val="bottom"/>
            <w:gridSpan w:val="2"/>
          </w:tcPr>
          <w:p>
            <w:pPr>
              <w:jc w:val="right"/>
              <w:ind w:right="284"/>
              <w:spacing w:after="0"/>
              <w:rPr>
                <w:sz w:val="20"/>
                <w:szCs w:val="20"/>
                <w:color w:val="auto"/>
              </w:rPr>
            </w:pPr>
            <w:r>
              <w:rPr>
                <w:rFonts w:ascii="Arial" w:cs="Arial" w:eastAsia="Arial" w:hAnsi="Arial"/>
                <w:sz w:val="10"/>
                <w:szCs w:val="10"/>
                <w:color w:val="008000"/>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40" w:type="dxa"/>
            <w:vAlign w:val="bottom"/>
          </w:tcPr>
          <w:p>
            <w:pPr>
              <w:spacing w:after="0"/>
              <w:rPr>
                <w:sz w:val="10"/>
                <w:szCs w:val="10"/>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2"/>
                <w:szCs w:val="12"/>
                <w:color w:val="0000FF"/>
                <w:w w:val="91"/>
              </w:rPr>
              <w:t>C</w:t>
            </w:r>
          </w:p>
        </w:tc>
        <w:tc>
          <w:tcPr>
            <w:tcW w:w="1020" w:type="dxa"/>
            <w:vAlign w:val="bottom"/>
            <w:vMerge w:val="restart"/>
          </w:tcPr>
          <w:p>
            <w:pPr>
              <w:jc w:val="center"/>
              <w:ind w:left="222"/>
              <w:spacing w:after="0"/>
              <w:rPr>
                <w:sz w:val="20"/>
                <w:szCs w:val="20"/>
                <w:color w:val="auto"/>
              </w:rPr>
            </w:pPr>
            <w:r>
              <w:rPr>
                <w:rFonts w:ascii="Arial" w:cs="Arial" w:eastAsia="Arial" w:hAnsi="Arial"/>
                <w:sz w:val="12"/>
                <w:szCs w:val="12"/>
                <w:color w:val="0000FF"/>
                <w:w w:val="96"/>
              </w:rPr>
              <w:t>683,523</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8"/>
              <w:spacing w:after="0"/>
              <w:rPr>
                <w:sz w:val="20"/>
                <w:szCs w:val="20"/>
                <w:color w:val="auto"/>
              </w:rPr>
            </w:pPr>
            <w:r>
              <w:rPr>
                <w:rFonts w:ascii="Arial" w:cs="Arial" w:eastAsia="Arial" w:hAnsi="Arial"/>
                <w:sz w:val="10"/>
                <w:szCs w:val="10"/>
                <w:color w:val="008000"/>
                <w:w w:val="97"/>
              </w:rPr>
              <w:t>(1)</w:t>
            </w:r>
          </w:p>
        </w:tc>
        <w:tc>
          <w:tcPr>
            <w:tcW w:w="580" w:type="dxa"/>
            <w:vAlign w:val="bottom"/>
            <w:gridSpan w:val="2"/>
          </w:tcPr>
          <w:p>
            <w:pPr>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683,523</w:t>
            </w:r>
          </w:p>
        </w:tc>
        <w:tc>
          <w:tcPr>
            <w:tcW w:w="740" w:type="dxa"/>
            <w:vAlign w:val="bottom"/>
            <w:gridSpan w:val="2"/>
          </w:tcPr>
          <w:p>
            <w:pPr>
              <w:jc w:val="right"/>
              <w:ind w:right="284"/>
              <w:spacing w:after="0"/>
              <w:rPr>
                <w:sz w:val="20"/>
                <w:szCs w:val="20"/>
                <w:color w:val="auto"/>
              </w:rPr>
            </w:pPr>
            <w:r>
              <w:rPr>
                <w:rFonts w:ascii="Arial" w:cs="Arial" w:eastAsia="Arial" w:hAnsi="Arial"/>
                <w:sz w:val="10"/>
                <w:szCs w:val="10"/>
                <w:color w:val="008000"/>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40" w:type="dxa"/>
            <w:vAlign w:val="bottom"/>
          </w:tcPr>
          <w:p>
            <w:pPr>
              <w:spacing w:after="0"/>
              <w:rPr>
                <w:sz w:val="10"/>
                <w:szCs w:val="10"/>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2"/>
                <w:szCs w:val="12"/>
                <w:color w:val="0000FF"/>
                <w:w w:val="91"/>
              </w:rPr>
              <w:t>C</w:t>
            </w:r>
          </w:p>
        </w:tc>
        <w:tc>
          <w:tcPr>
            <w:tcW w:w="1020" w:type="dxa"/>
            <w:vAlign w:val="bottom"/>
            <w:vMerge w:val="restart"/>
          </w:tcPr>
          <w:p>
            <w:pPr>
              <w:jc w:val="center"/>
              <w:ind w:left="222"/>
              <w:spacing w:after="0"/>
              <w:rPr>
                <w:sz w:val="20"/>
                <w:szCs w:val="20"/>
                <w:color w:val="auto"/>
              </w:rPr>
            </w:pPr>
            <w:r>
              <w:rPr>
                <w:rFonts w:ascii="Arial" w:cs="Arial" w:eastAsia="Arial" w:hAnsi="Arial"/>
                <w:sz w:val="12"/>
                <w:szCs w:val="12"/>
                <w:color w:val="0000FF"/>
                <w:w w:val="92"/>
              </w:rPr>
              <w:t>39,758</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8"/>
              <w:spacing w:after="0"/>
              <w:rPr>
                <w:sz w:val="20"/>
                <w:szCs w:val="20"/>
                <w:color w:val="auto"/>
              </w:rPr>
            </w:pPr>
            <w:r>
              <w:rPr>
                <w:rFonts w:ascii="Arial" w:cs="Arial" w:eastAsia="Arial" w:hAnsi="Arial"/>
                <w:sz w:val="10"/>
                <w:szCs w:val="10"/>
                <w:color w:val="008000"/>
                <w:w w:val="97"/>
              </w:rPr>
              <w:t>(1)</w:t>
            </w:r>
          </w:p>
        </w:tc>
        <w:tc>
          <w:tcPr>
            <w:tcW w:w="580" w:type="dxa"/>
            <w:vAlign w:val="bottom"/>
            <w:gridSpan w:val="2"/>
          </w:tcPr>
          <w:p>
            <w:pPr>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39,758</w:t>
            </w:r>
          </w:p>
        </w:tc>
        <w:tc>
          <w:tcPr>
            <w:tcW w:w="740" w:type="dxa"/>
            <w:vAlign w:val="bottom"/>
            <w:gridSpan w:val="2"/>
          </w:tcPr>
          <w:p>
            <w:pPr>
              <w:jc w:val="right"/>
              <w:ind w:right="284"/>
              <w:spacing w:after="0"/>
              <w:rPr>
                <w:sz w:val="20"/>
                <w:szCs w:val="20"/>
                <w:color w:val="auto"/>
              </w:rPr>
            </w:pPr>
            <w:r>
              <w:rPr>
                <w:rFonts w:ascii="Arial" w:cs="Arial" w:eastAsia="Arial" w:hAnsi="Arial"/>
                <w:sz w:val="10"/>
                <w:szCs w:val="10"/>
                <w:color w:val="008000"/>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40" w:type="dxa"/>
            <w:vAlign w:val="bottom"/>
          </w:tcPr>
          <w:p>
            <w:pPr>
              <w:spacing w:after="0"/>
              <w:rPr>
                <w:sz w:val="10"/>
                <w:szCs w:val="10"/>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2"/>
                <w:szCs w:val="12"/>
                <w:color w:val="0000FF"/>
                <w:w w:val="91"/>
              </w:rPr>
              <w:t>C</w:t>
            </w:r>
          </w:p>
        </w:tc>
        <w:tc>
          <w:tcPr>
            <w:tcW w:w="1020" w:type="dxa"/>
            <w:vAlign w:val="bottom"/>
            <w:vMerge w:val="restart"/>
          </w:tcPr>
          <w:p>
            <w:pPr>
              <w:jc w:val="center"/>
              <w:ind w:left="222"/>
              <w:spacing w:after="0"/>
              <w:rPr>
                <w:sz w:val="20"/>
                <w:szCs w:val="20"/>
                <w:color w:val="auto"/>
              </w:rPr>
            </w:pPr>
            <w:r>
              <w:rPr>
                <w:rFonts w:ascii="Arial" w:cs="Arial" w:eastAsia="Arial" w:hAnsi="Arial"/>
                <w:sz w:val="12"/>
                <w:szCs w:val="12"/>
                <w:color w:val="0000FF"/>
                <w:w w:val="92"/>
              </w:rPr>
              <w:t>59,998</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(2)</w:t>
            </w:r>
          </w:p>
        </w:tc>
        <w:tc>
          <w:tcPr>
            <w:tcW w:w="720" w:type="dxa"/>
            <w:vAlign w:val="bottom"/>
          </w:tcPr>
          <w:p>
            <w:pPr>
              <w:jc w:val="center"/>
              <w:ind w:right="18"/>
              <w:spacing w:after="0"/>
              <w:rPr>
                <w:sz w:val="20"/>
                <w:szCs w:val="20"/>
                <w:color w:val="auto"/>
              </w:rPr>
            </w:pPr>
            <w:r>
              <w:rPr>
                <w:rFonts w:ascii="Arial" w:cs="Arial" w:eastAsia="Arial" w:hAnsi="Arial"/>
                <w:sz w:val="10"/>
                <w:szCs w:val="10"/>
                <w:color w:val="008000"/>
                <w:w w:val="97"/>
              </w:rPr>
              <w:t>(2)</w:t>
            </w:r>
          </w:p>
        </w:tc>
        <w:tc>
          <w:tcPr>
            <w:tcW w:w="580" w:type="dxa"/>
            <w:vAlign w:val="bottom"/>
            <w:gridSpan w:val="2"/>
          </w:tcPr>
          <w:p>
            <w:pPr>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59,998</w:t>
            </w:r>
          </w:p>
        </w:tc>
        <w:tc>
          <w:tcPr>
            <w:tcW w:w="740" w:type="dxa"/>
            <w:vAlign w:val="bottom"/>
            <w:gridSpan w:val="2"/>
          </w:tcPr>
          <w:p>
            <w:pPr>
              <w:jc w:val="right"/>
              <w:ind w:right="284"/>
              <w:spacing w:after="0"/>
              <w:rPr>
                <w:sz w:val="20"/>
                <w:szCs w:val="20"/>
                <w:color w:val="auto"/>
              </w:rPr>
            </w:pPr>
            <w:r>
              <w:rPr>
                <w:rFonts w:ascii="Arial" w:cs="Arial" w:eastAsia="Arial" w:hAnsi="Arial"/>
                <w:sz w:val="10"/>
                <w:szCs w:val="10"/>
                <w:color w:val="008000"/>
              </w:rPr>
              <w:t>(2)</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40" w:type="dxa"/>
            <w:vAlign w:val="bottom"/>
          </w:tcPr>
          <w:p>
            <w:pPr>
              <w:spacing w:after="0"/>
              <w:rPr>
                <w:sz w:val="10"/>
                <w:szCs w:val="10"/>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2"/>
                <w:szCs w:val="12"/>
                <w:color w:val="0000FF"/>
                <w:w w:val="91"/>
              </w:rPr>
              <w:t>C</w:t>
            </w:r>
          </w:p>
        </w:tc>
        <w:tc>
          <w:tcPr>
            <w:tcW w:w="1020" w:type="dxa"/>
            <w:vAlign w:val="bottom"/>
            <w:vMerge w:val="restart"/>
          </w:tcPr>
          <w:p>
            <w:pPr>
              <w:jc w:val="center"/>
              <w:ind w:left="202"/>
              <w:spacing w:after="0"/>
              <w:rPr>
                <w:sz w:val="20"/>
                <w:szCs w:val="20"/>
                <w:color w:val="auto"/>
              </w:rPr>
            </w:pPr>
            <w:r>
              <w:rPr>
                <w:rFonts w:ascii="Arial" w:cs="Arial" w:eastAsia="Arial" w:hAnsi="Arial"/>
                <w:sz w:val="12"/>
                <w:szCs w:val="12"/>
                <w:color w:val="0000FF"/>
                <w:w w:val="93"/>
              </w:rPr>
              <w:t>8,175</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(2)</w:t>
            </w:r>
          </w:p>
        </w:tc>
        <w:tc>
          <w:tcPr>
            <w:tcW w:w="720" w:type="dxa"/>
            <w:vAlign w:val="bottom"/>
          </w:tcPr>
          <w:p>
            <w:pPr>
              <w:jc w:val="center"/>
              <w:ind w:right="18"/>
              <w:spacing w:after="0"/>
              <w:rPr>
                <w:sz w:val="20"/>
                <w:szCs w:val="20"/>
                <w:color w:val="auto"/>
              </w:rPr>
            </w:pPr>
            <w:r>
              <w:rPr>
                <w:rFonts w:ascii="Arial" w:cs="Arial" w:eastAsia="Arial" w:hAnsi="Arial"/>
                <w:sz w:val="10"/>
                <w:szCs w:val="10"/>
                <w:color w:val="008000"/>
                <w:w w:val="97"/>
              </w:rPr>
              <w:t>(2)</w:t>
            </w:r>
          </w:p>
        </w:tc>
        <w:tc>
          <w:tcPr>
            <w:tcW w:w="580" w:type="dxa"/>
            <w:vAlign w:val="bottom"/>
            <w:gridSpan w:val="2"/>
          </w:tcPr>
          <w:p>
            <w:pPr>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8,175</w:t>
            </w:r>
          </w:p>
        </w:tc>
        <w:tc>
          <w:tcPr>
            <w:tcW w:w="740" w:type="dxa"/>
            <w:vAlign w:val="bottom"/>
            <w:gridSpan w:val="2"/>
          </w:tcPr>
          <w:p>
            <w:pPr>
              <w:jc w:val="right"/>
              <w:ind w:right="284"/>
              <w:spacing w:after="0"/>
              <w:rPr>
                <w:sz w:val="20"/>
                <w:szCs w:val="20"/>
                <w:color w:val="auto"/>
              </w:rPr>
            </w:pPr>
            <w:r>
              <w:rPr>
                <w:rFonts w:ascii="Arial" w:cs="Arial" w:eastAsia="Arial" w:hAnsi="Arial"/>
                <w:sz w:val="10"/>
                <w:szCs w:val="10"/>
                <w:color w:val="008000"/>
              </w:rPr>
              <w:t>(2)</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40" w:type="dxa"/>
            <w:vAlign w:val="bottom"/>
          </w:tcPr>
          <w:p>
            <w:pPr>
              <w:spacing w:after="0"/>
              <w:rPr>
                <w:sz w:val="10"/>
                <w:szCs w:val="10"/>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2"/>
                <w:szCs w:val="12"/>
                <w:color w:val="0000FF"/>
                <w:w w:val="91"/>
              </w:rPr>
              <w:t>C</w:t>
            </w:r>
          </w:p>
        </w:tc>
        <w:tc>
          <w:tcPr>
            <w:tcW w:w="1020" w:type="dxa"/>
            <w:vAlign w:val="bottom"/>
            <w:vMerge w:val="restart"/>
          </w:tcPr>
          <w:p>
            <w:pPr>
              <w:jc w:val="center"/>
              <w:ind w:left="222"/>
              <w:spacing w:after="0"/>
              <w:rPr>
                <w:sz w:val="20"/>
                <w:szCs w:val="20"/>
                <w:color w:val="auto"/>
              </w:rPr>
            </w:pPr>
            <w:r>
              <w:rPr>
                <w:rFonts w:ascii="Arial" w:cs="Arial" w:eastAsia="Arial" w:hAnsi="Arial"/>
                <w:sz w:val="12"/>
                <w:szCs w:val="12"/>
                <w:color w:val="0000FF"/>
                <w:w w:val="96"/>
              </w:rPr>
              <w:t>150,801</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(2)</w:t>
            </w:r>
          </w:p>
        </w:tc>
        <w:tc>
          <w:tcPr>
            <w:tcW w:w="720" w:type="dxa"/>
            <w:vAlign w:val="bottom"/>
          </w:tcPr>
          <w:p>
            <w:pPr>
              <w:jc w:val="center"/>
              <w:ind w:right="18"/>
              <w:spacing w:after="0"/>
              <w:rPr>
                <w:sz w:val="20"/>
                <w:szCs w:val="20"/>
                <w:color w:val="auto"/>
              </w:rPr>
            </w:pPr>
            <w:r>
              <w:rPr>
                <w:rFonts w:ascii="Arial" w:cs="Arial" w:eastAsia="Arial" w:hAnsi="Arial"/>
                <w:sz w:val="10"/>
                <w:szCs w:val="10"/>
                <w:color w:val="008000"/>
                <w:w w:val="97"/>
              </w:rPr>
              <w:t>(2)</w:t>
            </w:r>
          </w:p>
        </w:tc>
        <w:tc>
          <w:tcPr>
            <w:tcW w:w="580" w:type="dxa"/>
            <w:vAlign w:val="bottom"/>
            <w:gridSpan w:val="2"/>
          </w:tcPr>
          <w:p>
            <w:pPr>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150,801</w:t>
            </w:r>
          </w:p>
        </w:tc>
        <w:tc>
          <w:tcPr>
            <w:tcW w:w="740" w:type="dxa"/>
            <w:vAlign w:val="bottom"/>
            <w:gridSpan w:val="2"/>
          </w:tcPr>
          <w:p>
            <w:pPr>
              <w:jc w:val="right"/>
              <w:ind w:right="284"/>
              <w:spacing w:after="0"/>
              <w:rPr>
                <w:sz w:val="20"/>
                <w:szCs w:val="20"/>
                <w:color w:val="auto"/>
              </w:rPr>
            </w:pPr>
            <w:r>
              <w:rPr>
                <w:rFonts w:ascii="Arial" w:cs="Arial" w:eastAsia="Arial" w:hAnsi="Arial"/>
                <w:sz w:val="10"/>
                <w:szCs w:val="10"/>
                <w:color w:val="008000"/>
              </w:rPr>
              <w:t>(2)</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4"/>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jc w:val="right"/>
              <w:ind w:right="266"/>
              <w:spacing w:after="0"/>
              <w:rPr>
                <w:sz w:val="20"/>
                <w:szCs w:val="20"/>
                <w:color w:val="auto"/>
              </w:rPr>
            </w:pPr>
            <w:r>
              <w:rPr>
                <w:rFonts w:ascii="Arial" w:cs="Arial" w:eastAsia="Arial" w:hAnsi="Arial"/>
                <w:sz w:val="10"/>
                <w:szCs w:val="10"/>
                <w:color w:val="008000"/>
              </w:rPr>
              <w:t>(2)</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07/21/2020</w:t>
            </w:r>
          </w:p>
        </w:tc>
        <w:tc>
          <w:tcPr>
            <w:tcW w:w="1040" w:type="dxa"/>
            <w:vAlign w:val="bottom"/>
          </w:tcPr>
          <w:p>
            <w:pPr>
              <w:spacing w:after="0"/>
              <w:rPr>
                <w:sz w:val="10"/>
                <w:szCs w:val="10"/>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2"/>
                <w:szCs w:val="12"/>
                <w:color w:val="0000FF"/>
                <w:w w:val="91"/>
              </w:rPr>
              <w:t>C</w:t>
            </w:r>
          </w:p>
        </w:tc>
        <w:tc>
          <w:tcPr>
            <w:tcW w:w="1020" w:type="dxa"/>
            <w:vAlign w:val="bottom"/>
            <w:vMerge w:val="restart"/>
          </w:tcPr>
          <w:p>
            <w:pPr>
              <w:jc w:val="center"/>
              <w:ind w:left="222"/>
              <w:spacing w:after="0"/>
              <w:rPr>
                <w:sz w:val="20"/>
                <w:szCs w:val="20"/>
                <w:color w:val="auto"/>
              </w:rPr>
            </w:pPr>
            <w:r>
              <w:rPr>
                <w:rFonts w:ascii="Arial" w:cs="Arial" w:eastAsia="Arial" w:hAnsi="Arial"/>
                <w:sz w:val="12"/>
                <w:szCs w:val="12"/>
                <w:color w:val="0000FF"/>
                <w:w w:val="92"/>
              </w:rPr>
              <w:t>11,110</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(2)</w:t>
            </w:r>
          </w:p>
        </w:tc>
        <w:tc>
          <w:tcPr>
            <w:tcW w:w="720" w:type="dxa"/>
            <w:vAlign w:val="bottom"/>
          </w:tcPr>
          <w:p>
            <w:pPr>
              <w:jc w:val="center"/>
              <w:ind w:right="18"/>
              <w:spacing w:after="0"/>
              <w:rPr>
                <w:sz w:val="20"/>
                <w:szCs w:val="20"/>
                <w:color w:val="auto"/>
              </w:rPr>
            </w:pPr>
            <w:r>
              <w:rPr>
                <w:rFonts w:ascii="Arial" w:cs="Arial" w:eastAsia="Arial" w:hAnsi="Arial"/>
                <w:sz w:val="10"/>
                <w:szCs w:val="10"/>
                <w:color w:val="008000"/>
                <w:w w:val="97"/>
              </w:rPr>
              <w:t>(2)</w:t>
            </w:r>
          </w:p>
        </w:tc>
        <w:tc>
          <w:tcPr>
            <w:tcW w:w="580" w:type="dxa"/>
            <w:vAlign w:val="bottom"/>
            <w:gridSpan w:val="2"/>
          </w:tcPr>
          <w:p>
            <w:pPr>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11,110</w:t>
            </w:r>
          </w:p>
        </w:tc>
        <w:tc>
          <w:tcPr>
            <w:tcW w:w="740" w:type="dxa"/>
            <w:vAlign w:val="bottom"/>
            <w:gridSpan w:val="2"/>
          </w:tcPr>
          <w:p>
            <w:pPr>
              <w:jc w:val="right"/>
              <w:ind w:right="284"/>
              <w:spacing w:after="0"/>
              <w:rPr>
                <w:sz w:val="20"/>
                <w:szCs w:val="20"/>
                <w:color w:val="auto"/>
              </w:rPr>
            </w:pPr>
            <w:r>
              <w:rPr>
                <w:rFonts w:ascii="Arial" w:cs="Arial" w:eastAsia="Arial" w:hAnsi="Arial"/>
                <w:sz w:val="10"/>
                <w:szCs w:val="10"/>
                <w:color w:val="008000"/>
              </w:rPr>
              <w:t>(2)</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4"/>
          </w:tcPr>
          <w:p>
            <w:pPr>
              <w:ind w:left="60"/>
              <w:spacing w:after="0" w:line="163"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-4556760</wp:posOffset>
            </wp:positionV>
            <wp:extent cx="7036435" cy="491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6435" cy="49117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0000FF"/>
        </w:rPr>
        <w:t>Stock</w:t>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7036435" cy="297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6435" cy="297688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39370</wp:posOffset>
            </wp:positionV>
            <wp:extent cx="7020560" cy="947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20560" cy="94742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(3)</w:t>
            </w:r>
          </w:p>
        </w:tc>
        <w:tc>
          <w:tcPr>
            <w:tcW w:w="1060" w:type="dxa"/>
            <w:vAlign w:val="bottom"/>
            <w:vMerge w:val="restart"/>
          </w:tcPr>
          <w:p>
            <w:pPr>
              <w:ind w:left="260"/>
              <w:spacing w:after="0"/>
              <w:rPr>
                <w:sz w:val="20"/>
                <w:szCs w:val="20"/>
                <w:color w:val="auto"/>
              </w:rPr>
            </w:pPr>
            <w:r>
              <w:rPr>
                <w:rFonts w:ascii="Arial" w:cs="Arial" w:eastAsia="Arial" w:hAnsi="Arial"/>
                <w:sz w:val="12"/>
                <w:szCs w:val="12"/>
                <w:color w:val="0000FF"/>
              </w:rPr>
              <w:t>07/21/2020</w:t>
            </w:r>
          </w:p>
        </w:tc>
        <w:tc>
          <w:tcPr>
            <w:tcW w:w="10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02"/>
              <w:spacing w:after="0"/>
              <w:rPr>
                <w:sz w:val="20"/>
                <w:szCs w:val="20"/>
                <w:color w:val="auto"/>
              </w:rPr>
            </w:pPr>
            <w:r>
              <w:rPr>
                <w:rFonts w:ascii="Arial" w:cs="Arial" w:eastAsia="Arial" w:hAnsi="Arial"/>
                <w:sz w:val="12"/>
                <w:szCs w:val="12"/>
                <w:color w:val="0000FF"/>
                <w:w w:val="96"/>
              </w:rPr>
              <w:t>137,286</w:t>
            </w:r>
          </w:p>
        </w:tc>
        <w:tc>
          <w:tcPr>
            <w:tcW w:w="760" w:type="dxa"/>
            <w:vAlign w:val="bottom"/>
          </w:tcPr>
          <w:p>
            <w:pPr>
              <w:ind w:left="320"/>
              <w:spacing w:after="0"/>
              <w:rPr>
                <w:sz w:val="20"/>
                <w:szCs w:val="20"/>
                <w:color w:val="auto"/>
              </w:rPr>
            </w:pPr>
            <w:r>
              <w:rPr>
                <w:rFonts w:ascii="Arial" w:cs="Arial" w:eastAsia="Arial" w:hAnsi="Arial"/>
                <w:sz w:val="10"/>
                <w:szCs w:val="10"/>
                <w:color w:val="008000"/>
              </w:rPr>
              <w:t>(3)</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tcPr>
          <w:p>
            <w:pPr>
              <w:ind w:left="6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137,286</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(3)</w:t>
            </w:r>
          </w:p>
        </w:tc>
        <w:tc>
          <w:tcPr>
            <w:tcW w:w="1060" w:type="dxa"/>
            <w:vAlign w:val="bottom"/>
            <w:vMerge w:val="restart"/>
          </w:tcPr>
          <w:p>
            <w:pPr>
              <w:ind w:left="260"/>
              <w:spacing w:after="0"/>
              <w:rPr>
                <w:sz w:val="20"/>
                <w:szCs w:val="20"/>
                <w:color w:val="auto"/>
              </w:rPr>
            </w:pPr>
            <w:r>
              <w:rPr>
                <w:rFonts w:ascii="Arial" w:cs="Arial" w:eastAsia="Arial" w:hAnsi="Arial"/>
                <w:sz w:val="12"/>
                <w:szCs w:val="12"/>
                <w:color w:val="0000FF"/>
              </w:rPr>
              <w:t>07/21/2020</w:t>
            </w:r>
          </w:p>
        </w:tc>
        <w:tc>
          <w:tcPr>
            <w:tcW w:w="10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02"/>
              <w:spacing w:after="0"/>
              <w:rPr>
                <w:sz w:val="20"/>
                <w:szCs w:val="20"/>
                <w:color w:val="auto"/>
              </w:rPr>
            </w:pPr>
            <w:r>
              <w:rPr>
                <w:rFonts w:ascii="Arial" w:cs="Arial" w:eastAsia="Arial" w:hAnsi="Arial"/>
                <w:sz w:val="12"/>
                <w:szCs w:val="12"/>
                <w:color w:val="0000FF"/>
                <w:w w:val="92"/>
              </w:rPr>
              <w:t>18,705</w:t>
            </w:r>
          </w:p>
        </w:tc>
        <w:tc>
          <w:tcPr>
            <w:tcW w:w="760" w:type="dxa"/>
            <w:vAlign w:val="bottom"/>
          </w:tcPr>
          <w:p>
            <w:pPr>
              <w:ind w:left="320"/>
              <w:spacing w:after="0"/>
              <w:rPr>
                <w:sz w:val="20"/>
                <w:szCs w:val="20"/>
                <w:color w:val="auto"/>
              </w:rPr>
            </w:pPr>
            <w:r>
              <w:rPr>
                <w:rFonts w:ascii="Arial" w:cs="Arial" w:eastAsia="Arial" w:hAnsi="Arial"/>
                <w:sz w:val="10"/>
                <w:szCs w:val="10"/>
                <w:color w:val="008000"/>
              </w:rPr>
              <w:t>(3)</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tcPr>
          <w:p>
            <w:pPr>
              <w:ind w:left="6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18,705</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(3)</w:t>
            </w:r>
          </w:p>
        </w:tc>
        <w:tc>
          <w:tcPr>
            <w:tcW w:w="1060" w:type="dxa"/>
            <w:vAlign w:val="bottom"/>
            <w:vMerge w:val="restart"/>
          </w:tcPr>
          <w:p>
            <w:pPr>
              <w:ind w:left="260"/>
              <w:spacing w:after="0"/>
              <w:rPr>
                <w:sz w:val="20"/>
                <w:szCs w:val="20"/>
                <w:color w:val="auto"/>
              </w:rPr>
            </w:pPr>
            <w:r>
              <w:rPr>
                <w:rFonts w:ascii="Arial" w:cs="Arial" w:eastAsia="Arial" w:hAnsi="Arial"/>
                <w:sz w:val="12"/>
                <w:szCs w:val="12"/>
                <w:color w:val="0000FF"/>
              </w:rPr>
              <w:t>07/21/2020</w:t>
            </w:r>
          </w:p>
        </w:tc>
        <w:tc>
          <w:tcPr>
            <w:tcW w:w="10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02"/>
              <w:spacing w:after="0"/>
              <w:rPr>
                <w:sz w:val="20"/>
                <w:szCs w:val="20"/>
                <w:color w:val="auto"/>
              </w:rPr>
            </w:pPr>
            <w:r>
              <w:rPr>
                <w:rFonts w:ascii="Arial" w:cs="Arial" w:eastAsia="Arial" w:hAnsi="Arial"/>
                <w:sz w:val="12"/>
                <w:szCs w:val="12"/>
                <w:color w:val="0000FF"/>
                <w:w w:val="96"/>
              </w:rPr>
              <w:t>664,660</w:t>
            </w:r>
          </w:p>
        </w:tc>
        <w:tc>
          <w:tcPr>
            <w:tcW w:w="760" w:type="dxa"/>
            <w:vAlign w:val="bottom"/>
          </w:tcPr>
          <w:p>
            <w:pPr>
              <w:ind w:left="320"/>
              <w:spacing w:after="0"/>
              <w:rPr>
                <w:sz w:val="20"/>
                <w:szCs w:val="20"/>
                <w:color w:val="auto"/>
              </w:rPr>
            </w:pPr>
            <w:r>
              <w:rPr>
                <w:rFonts w:ascii="Arial" w:cs="Arial" w:eastAsia="Arial" w:hAnsi="Arial"/>
                <w:sz w:val="10"/>
                <w:szCs w:val="10"/>
                <w:color w:val="008000"/>
              </w:rPr>
              <w:t>(3)</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tcPr>
          <w:p>
            <w:pPr>
              <w:ind w:left="6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664,660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(3)</w:t>
            </w:r>
          </w:p>
        </w:tc>
        <w:tc>
          <w:tcPr>
            <w:tcW w:w="1060" w:type="dxa"/>
            <w:vAlign w:val="bottom"/>
            <w:vMerge w:val="restart"/>
          </w:tcPr>
          <w:p>
            <w:pPr>
              <w:ind w:left="260"/>
              <w:spacing w:after="0"/>
              <w:rPr>
                <w:sz w:val="20"/>
                <w:szCs w:val="20"/>
                <w:color w:val="auto"/>
              </w:rPr>
            </w:pPr>
            <w:r>
              <w:rPr>
                <w:rFonts w:ascii="Arial" w:cs="Arial" w:eastAsia="Arial" w:hAnsi="Arial"/>
                <w:sz w:val="12"/>
                <w:szCs w:val="12"/>
                <w:color w:val="0000FF"/>
              </w:rPr>
              <w:t>07/21/2020</w:t>
            </w:r>
          </w:p>
        </w:tc>
        <w:tc>
          <w:tcPr>
            <w:tcW w:w="10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02"/>
              <w:spacing w:after="0"/>
              <w:rPr>
                <w:sz w:val="20"/>
                <w:szCs w:val="20"/>
                <w:color w:val="auto"/>
              </w:rPr>
            </w:pPr>
            <w:r>
              <w:rPr>
                <w:rFonts w:ascii="Arial" w:cs="Arial" w:eastAsia="Arial" w:hAnsi="Arial"/>
                <w:sz w:val="12"/>
                <w:szCs w:val="12"/>
                <w:color w:val="0000FF"/>
                <w:w w:val="92"/>
              </w:rPr>
              <w:t>38,660</w:t>
            </w:r>
          </w:p>
        </w:tc>
        <w:tc>
          <w:tcPr>
            <w:tcW w:w="760" w:type="dxa"/>
            <w:vAlign w:val="bottom"/>
          </w:tcPr>
          <w:p>
            <w:pPr>
              <w:ind w:left="320"/>
              <w:spacing w:after="0"/>
              <w:rPr>
                <w:sz w:val="20"/>
                <w:szCs w:val="20"/>
                <w:color w:val="auto"/>
              </w:rPr>
            </w:pPr>
            <w:r>
              <w:rPr>
                <w:rFonts w:ascii="Arial" w:cs="Arial" w:eastAsia="Arial" w:hAnsi="Arial"/>
                <w:sz w:val="10"/>
                <w:szCs w:val="10"/>
                <w:color w:val="008000"/>
              </w:rPr>
              <w:t>(3)</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tcPr>
          <w:p>
            <w:pPr>
              <w:ind w:left="6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38,660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4"/>
          </w:tcPr>
          <w:p>
            <w:pPr>
              <w:ind w:left="60"/>
              <w:spacing w:after="0" w:line="22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LSV Associates, LLC</w:t>
              </w:r>
            </w:hyperlink>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tcPr>
          <w:p>
            <w:pPr>
              <w:ind w:left="40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4"/>
          </w:tcPr>
          <w:p>
            <w:pPr>
              <w:ind w:left="20"/>
              <w:spacing w:after="0"/>
              <w:rPr>
                <w:sz w:val="20"/>
                <w:szCs w:val="20"/>
                <w:color w:val="auto"/>
              </w:rPr>
            </w:pPr>
            <w:r>
              <w:rPr>
                <w:rFonts w:ascii="Arial" w:cs="Arial" w:eastAsia="Arial" w:hAnsi="Arial"/>
                <w:sz w:val="16"/>
                <w:szCs w:val="16"/>
                <w:color w:val="0000FF"/>
              </w:rPr>
              <w:t>C/O LSV CAPITAL MANAGEMENT, LLC</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4"/>
          </w:tcPr>
          <w:p>
            <w:pPr>
              <w:ind w:left="20"/>
              <w:spacing w:after="0"/>
              <w:rPr>
                <w:sz w:val="20"/>
                <w:szCs w:val="20"/>
                <w:color w:val="auto"/>
              </w:rPr>
            </w:pPr>
            <w:r>
              <w:rPr>
                <w:rFonts w:ascii="Arial" w:cs="Arial" w:eastAsia="Arial" w:hAnsi="Arial"/>
                <w:sz w:val="16"/>
                <w:szCs w:val="16"/>
                <w:color w:val="0000FF"/>
              </w:rPr>
              <w:t>2884 SAND HILL ROAD, SUITE 121</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MENLO PARK</w:t>
            </w:r>
          </w:p>
        </w:tc>
        <w:tc>
          <w:tcPr>
            <w:tcW w:w="1060" w:type="dxa"/>
            <w:vAlign w:val="bottom"/>
          </w:tcPr>
          <w:p>
            <w:pPr>
              <w:ind w:left="60"/>
              <w:spacing w:after="0"/>
              <w:rPr>
                <w:sz w:val="20"/>
                <w:szCs w:val="20"/>
                <w:color w:val="auto"/>
              </w:rPr>
            </w:pPr>
            <w:r>
              <w:rPr>
                <w:rFonts w:ascii="Arial" w:cs="Arial" w:eastAsia="Arial" w:hAnsi="Arial"/>
                <w:sz w:val="16"/>
                <w:szCs w:val="16"/>
                <w:color w:val="0000FF"/>
              </w:rPr>
              <w:t>CA</w:t>
            </w:r>
          </w:p>
        </w:tc>
        <w:tc>
          <w:tcPr>
            <w:tcW w:w="1040" w:type="dxa"/>
            <w:vAlign w:val="bottom"/>
          </w:tcPr>
          <w:p>
            <w:pPr>
              <w:ind w:left="400"/>
              <w:spacing w:after="0"/>
              <w:rPr>
                <w:sz w:val="20"/>
                <w:szCs w:val="20"/>
                <w:color w:val="auto"/>
              </w:rPr>
            </w:pPr>
            <w:r>
              <w:rPr>
                <w:rFonts w:ascii="Arial" w:cs="Arial" w:eastAsia="Arial" w:hAnsi="Arial"/>
                <w:sz w:val="16"/>
                <w:szCs w:val="16"/>
                <w:color w:val="0000FF"/>
              </w:rPr>
              <w:t>94025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(State)</w:t>
            </w:r>
          </w:p>
        </w:tc>
        <w:tc>
          <w:tcPr>
            <w:tcW w:w="1040" w:type="dxa"/>
            <w:vAlign w:val="bottom"/>
          </w:tcPr>
          <w:p>
            <w:pPr>
              <w:ind w:left="40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Lightstone Ventures, L.P.</w:t>
              </w:r>
            </w:hyperlink>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tcPr>
          <w:p>
            <w:pPr>
              <w:ind w:left="40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4"/>
          </w:tcPr>
          <w:p>
            <w:pPr>
              <w:ind w:left="20"/>
              <w:spacing w:after="0"/>
              <w:rPr>
                <w:sz w:val="20"/>
                <w:szCs w:val="20"/>
                <w:color w:val="auto"/>
              </w:rPr>
            </w:pPr>
            <w:r>
              <w:rPr>
                <w:rFonts w:ascii="Arial" w:cs="Arial" w:eastAsia="Arial" w:hAnsi="Arial"/>
                <w:sz w:val="16"/>
                <w:szCs w:val="16"/>
                <w:color w:val="0000FF"/>
              </w:rPr>
              <w:t>C/O LSV CAPITAL MANAGEMENT, LLC</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4"/>
          </w:tcPr>
          <w:p>
            <w:pPr>
              <w:ind w:left="20"/>
              <w:spacing w:after="0"/>
              <w:rPr>
                <w:sz w:val="20"/>
                <w:szCs w:val="20"/>
                <w:color w:val="auto"/>
              </w:rPr>
            </w:pPr>
            <w:r>
              <w:rPr>
                <w:rFonts w:ascii="Arial" w:cs="Arial" w:eastAsia="Arial" w:hAnsi="Arial"/>
                <w:sz w:val="16"/>
                <w:szCs w:val="16"/>
                <w:color w:val="0000FF"/>
              </w:rPr>
              <w:t>2884 SAND HILL ROAD, SUITE 121</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MENLO PARK</w:t>
            </w:r>
          </w:p>
        </w:tc>
        <w:tc>
          <w:tcPr>
            <w:tcW w:w="1060" w:type="dxa"/>
            <w:vAlign w:val="bottom"/>
          </w:tcPr>
          <w:p>
            <w:pPr>
              <w:ind w:left="60"/>
              <w:spacing w:after="0"/>
              <w:rPr>
                <w:sz w:val="20"/>
                <w:szCs w:val="20"/>
                <w:color w:val="auto"/>
              </w:rPr>
            </w:pPr>
            <w:r>
              <w:rPr>
                <w:rFonts w:ascii="Arial" w:cs="Arial" w:eastAsia="Arial" w:hAnsi="Arial"/>
                <w:sz w:val="16"/>
                <w:szCs w:val="16"/>
                <w:color w:val="0000FF"/>
              </w:rPr>
              <w:t>CA</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(State)</w:t>
            </w:r>
          </w:p>
        </w:tc>
        <w:tc>
          <w:tcPr>
            <w:tcW w:w="1040" w:type="dxa"/>
            <w:vAlign w:val="bottom"/>
          </w:tcPr>
          <w:p>
            <w:pPr>
              <w:ind w:left="40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w w:val="92"/>
              </w:rPr>
            </w:pPr>
            <w:hyperlink r:id="rId20">
              <w:r>
                <w:rPr>
                  <w:rFonts w:ascii="Arial" w:cs="Arial" w:eastAsia="Arial" w:hAnsi="Arial"/>
                  <w:sz w:val="20"/>
                  <w:szCs w:val="20"/>
                  <w:u w:val="single" w:color="auto"/>
                  <w:color w:val="0000EE"/>
                  <w:w w:val="92"/>
                </w:rPr>
                <w:t>Lightstone Ventures (A), L.P.</w:t>
              </w:r>
            </w:hyperlink>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tcPr>
          <w:p>
            <w:pPr>
              <w:ind w:left="40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4"/>
          </w:tcPr>
          <w:p>
            <w:pPr>
              <w:ind w:left="20"/>
              <w:spacing w:after="0"/>
              <w:rPr>
                <w:sz w:val="20"/>
                <w:szCs w:val="20"/>
                <w:color w:val="auto"/>
              </w:rPr>
            </w:pPr>
            <w:r>
              <w:rPr>
                <w:rFonts w:ascii="Arial" w:cs="Arial" w:eastAsia="Arial" w:hAnsi="Arial"/>
                <w:sz w:val="16"/>
                <w:szCs w:val="16"/>
                <w:color w:val="0000FF"/>
              </w:rPr>
              <w:t>C/O LSV CAPITAL MANAGEMENT, LLC</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4"/>
          </w:tcPr>
          <w:p>
            <w:pPr>
              <w:ind w:left="20"/>
              <w:spacing w:after="0"/>
              <w:rPr>
                <w:sz w:val="20"/>
                <w:szCs w:val="20"/>
                <w:color w:val="auto"/>
              </w:rPr>
            </w:pPr>
            <w:r>
              <w:rPr>
                <w:rFonts w:ascii="Arial" w:cs="Arial" w:eastAsia="Arial" w:hAnsi="Arial"/>
                <w:sz w:val="16"/>
                <w:szCs w:val="16"/>
                <w:color w:val="0000FF"/>
              </w:rPr>
              <w:t>2884 SAND HILL ROAD, SUITE 121</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MENLO PARK</w:t>
            </w:r>
          </w:p>
        </w:tc>
        <w:tc>
          <w:tcPr>
            <w:tcW w:w="1060" w:type="dxa"/>
            <w:vAlign w:val="bottom"/>
          </w:tcPr>
          <w:p>
            <w:pPr>
              <w:ind w:left="60"/>
              <w:spacing w:after="0"/>
              <w:rPr>
                <w:sz w:val="20"/>
                <w:szCs w:val="20"/>
                <w:color w:val="auto"/>
              </w:rPr>
            </w:pPr>
            <w:r>
              <w:rPr>
                <w:rFonts w:ascii="Arial" w:cs="Arial" w:eastAsia="Arial" w:hAnsi="Arial"/>
                <w:sz w:val="16"/>
                <w:szCs w:val="16"/>
                <w:color w:val="0000FF"/>
              </w:rPr>
              <w:t>CA</w:t>
            </w:r>
          </w:p>
        </w:tc>
        <w:tc>
          <w:tcPr>
            <w:tcW w:w="1040" w:type="dxa"/>
            <w:vAlign w:val="bottom"/>
          </w:tcPr>
          <w:p>
            <w:pPr>
              <w:ind w:left="400"/>
              <w:spacing w:after="0"/>
              <w:rPr>
                <w:sz w:val="20"/>
                <w:szCs w:val="20"/>
                <w:color w:val="auto"/>
              </w:rPr>
            </w:pPr>
            <w:r>
              <w:rPr>
                <w:rFonts w:ascii="Arial" w:cs="Arial" w:eastAsia="Arial" w:hAnsi="Arial"/>
                <w:sz w:val="16"/>
                <w:szCs w:val="16"/>
                <w:color w:val="0000FF"/>
              </w:rPr>
              <w:t>94025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(State)</w:t>
            </w:r>
          </w:p>
        </w:tc>
        <w:tc>
          <w:tcPr>
            <w:tcW w:w="1040" w:type="dxa"/>
            <w:vAlign w:val="bottom"/>
          </w:tcPr>
          <w:p>
            <w:pPr>
              <w:ind w:left="40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w w:val="98"/>
              </w:rPr>
            </w:pPr>
            <w:hyperlink r:id="rId21">
              <w:r>
                <w:rPr>
                  <w:rFonts w:ascii="Arial" w:cs="Arial" w:eastAsia="Arial" w:hAnsi="Arial"/>
                  <w:sz w:val="20"/>
                  <w:szCs w:val="20"/>
                  <w:u w:val="single" w:color="auto"/>
                  <w:color w:val="0000EE"/>
                  <w:w w:val="98"/>
                </w:rPr>
                <w:t>Lightstone Ventures II, L.P.</w:t>
              </w:r>
            </w:hyperlink>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tcPr>
          <w:p>
            <w:pPr>
              <w:ind w:left="40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4"/>
          </w:tcPr>
          <w:p>
            <w:pPr>
              <w:ind w:left="20"/>
              <w:spacing w:after="0"/>
              <w:rPr>
                <w:sz w:val="20"/>
                <w:szCs w:val="20"/>
                <w:color w:val="auto"/>
              </w:rPr>
            </w:pPr>
            <w:r>
              <w:rPr>
                <w:rFonts w:ascii="Arial" w:cs="Arial" w:eastAsia="Arial" w:hAnsi="Arial"/>
                <w:sz w:val="16"/>
                <w:szCs w:val="16"/>
                <w:color w:val="0000FF"/>
              </w:rPr>
              <w:t>C/O LSV CAPITAL MANAGEMENT, LLC</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4"/>
          </w:tcPr>
          <w:p>
            <w:pPr>
              <w:ind w:left="20"/>
              <w:spacing w:after="0"/>
              <w:rPr>
                <w:sz w:val="20"/>
                <w:szCs w:val="20"/>
                <w:color w:val="auto"/>
              </w:rPr>
            </w:pPr>
            <w:r>
              <w:rPr>
                <w:rFonts w:ascii="Arial" w:cs="Arial" w:eastAsia="Arial" w:hAnsi="Arial"/>
                <w:sz w:val="16"/>
                <w:szCs w:val="16"/>
                <w:color w:val="0000FF"/>
              </w:rPr>
              <w:t>2884 SAND HILL ROAD, SUITE 121</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MENLO PARK</w:t>
            </w:r>
          </w:p>
        </w:tc>
        <w:tc>
          <w:tcPr>
            <w:tcW w:w="1060" w:type="dxa"/>
            <w:vAlign w:val="bottom"/>
          </w:tcPr>
          <w:p>
            <w:pPr>
              <w:ind w:left="60"/>
              <w:spacing w:after="0"/>
              <w:rPr>
                <w:sz w:val="20"/>
                <w:szCs w:val="20"/>
                <w:color w:val="auto"/>
              </w:rPr>
            </w:pPr>
            <w:r>
              <w:rPr>
                <w:rFonts w:ascii="Arial" w:cs="Arial" w:eastAsia="Arial" w:hAnsi="Arial"/>
                <w:sz w:val="16"/>
                <w:szCs w:val="16"/>
                <w:color w:val="0000FF"/>
              </w:rPr>
              <w:t>CA</w:t>
            </w:r>
          </w:p>
        </w:tc>
        <w:tc>
          <w:tcPr>
            <w:tcW w:w="1040" w:type="dxa"/>
            <w:vAlign w:val="bottom"/>
          </w:tcPr>
          <w:p>
            <w:pPr>
              <w:ind w:left="400"/>
              <w:spacing w:after="0"/>
              <w:rPr>
                <w:sz w:val="20"/>
                <w:szCs w:val="20"/>
                <w:color w:val="auto"/>
              </w:rPr>
            </w:pPr>
            <w:r>
              <w:rPr>
                <w:rFonts w:ascii="Arial" w:cs="Arial" w:eastAsia="Arial" w:hAnsi="Arial"/>
                <w:sz w:val="16"/>
                <w:szCs w:val="16"/>
                <w:color w:val="0000FF"/>
              </w:rPr>
              <w:t>94025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(State)</w:t>
            </w:r>
          </w:p>
        </w:tc>
        <w:tc>
          <w:tcPr>
            <w:tcW w:w="1040" w:type="dxa"/>
            <w:vAlign w:val="bottom"/>
          </w:tcPr>
          <w:p>
            <w:pPr>
              <w:ind w:left="40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4"/>
          </w:tcPr>
          <w:p>
            <w:pPr>
              <w:ind w:left="20"/>
              <w:spacing w:after="0"/>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Lightstone Ventures II (A), L.P.</w:t>
              </w:r>
            </w:hyperlink>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tcPr>
          <w:p>
            <w:pPr>
              <w:ind w:left="40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-8985250</wp:posOffset>
            </wp:positionV>
            <wp:extent cx="7028180" cy="9262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028180" cy="9262745"/>
                    </a:xfrm>
                    <a:prstGeom prst="rect">
                      <a:avLst/>
                    </a:prstGeom>
                    <a:noFill/>
                  </pic:spPr>
                </pic:pic>
              </a:graphicData>
            </a:graphic>
          </wp:anchor>
        </w:drawing>
      </w:r>
    </w:p>
    <w:p>
      <w:pPr>
        <w:sectPr>
          <w:pgSz w:w="11900" w:h="16838" w:orient="portrait"/>
          <w:cols w:equalWidth="0" w:num="1">
            <w:col w:w="11080"/>
          </w:cols>
          <w:pgMar w:left="460" w:top="185" w:right="359" w:bottom="0" w:gutter="0" w:footer="0" w:header="0"/>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C/O LSV CAPITAL MANAGEMENT, LLC</w:t>
      </w:r>
    </w:p>
    <w:p>
      <w:pPr>
        <w:sectPr>
          <w:pgSz w:w="11900" w:h="16838" w:orient="portrait"/>
          <w:cols w:equalWidth="0" w:num="1">
            <w:col w:w="11080"/>
          </w:cols>
          <w:pgMar w:left="460" w:top="185" w:right="359"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6"/>
          <w:szCs w:val="16"/>
          <w:color w:val="0000FF"/>
        </w:rPr>
        <w:t>2884 SAND HILL ROAD, SUITE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-110490</wp:posOffset>
            </wp:positionV>
            <wp:extent cx="2787650" cy="7541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787650" cy="754126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360" w:type="dxa"/>
            <w:vAlign w:val="bottom"/>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94025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2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25">
              <w:r>
                <w:rPr>
                  <w:rFonts w:ascii="Arial" w:cs="Arial" w:eastAsia="Arial" w:hAnsi="Arial"/>
                  <w:sz w:val="20"/>
                  <w:szCs w:val="20"/>
                  <w:u w:val="single" w:color="auto"/>
                  <w:color w:val="0000EE"/>
                </w:rPr>
                <w:t>LSV Associates II, LLC</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2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LSV CAPITAL MANAGEMENT, LLC</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2884 SAND HILL ROAD, SUITE 121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360" w:type="dxa"/>
            <w:vAlign w:val="bottom"/>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94025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2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26">
              <w:r>
                <w:rPr>
                  <w:rFonts w:ascii="Arial" w:cs="Arial" w:eastAsia="Arial" w:hAnsi="Arial"/>
                  <w:sz w:val="20"/>
                  <w:szCs w:val="20"/>
                  <w:u w:val="single" w:color="auto"/>
                  <w:color w:val="0000EE"/>
                </w:rPr>
                <w:t>Carusi Michael A</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2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LSV CAPITAL MANAGEMENT, LLC</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2884 SAND HILL ROAD, SUITE 121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360" w:type="dxa"/>
            <w:vAlign w:val="bottom"/>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94025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2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1220" w:type="dxa"/>
            <w:vAlign w:val="bottom"/>
          </w:tcPr>
          <w:p>
            <w:pPr>
              <w:ind w:left="20"/>
              <w:spacing w:after="0"/>
              <w:rPr>
                <w:rFonts w:ascii="Arial" w:cs="Arial" w:eastAsia="Arial" w:hAnsi="Arial"/>
                <w:sz w:val="20"/>
                <w:szCs w:val="20"/>
                <w:u w:val="single" w:color="auto"/>
                <w:color w:val="0000EE"/>
              </w:rPr>
            </w:pPr>
            <w:hyperlink r:id="rId27">
              <w:r>
                <w:rPr>
                  <w:rFonts w:ascii="Arial" w:cs="Arial" w:eastAsia="Arial" w:hAnsi="Arial"/>
                  <w:sz w:val="20"/>
                  <w:szCs w:val="20"/>
                  <w:u w:val="single" w:color="auto"/>
                  <w:color w:val="0000EE"/>
                </w:rPr>
                <w:t>George Jean</w:t>
              </w:r>
            </w:hyperlink>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2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LSV CAPITAL MANAGEMENT, LLC</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2884 SAND HILL ROAD, SUITE 121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360" w:type="dxa"/>
            <w:vAlign w:val="bottom"/>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94025</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360" w:type="dxa"/>
            <w:vAlign w:val="bottom"/>
          </w:tcPr>
          <w:p>
            <w:pPr>
              <w:ind w:left="2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28">
              <w:r>
                <w:rPr>
                  <w:rFonts w:ascii="Arial" w:cs="Arial" w:eastAsia="Arial" w:hAnsi="Arial"/>
                  <w:sz w:val="20"/>
                  <w:szCs w:val="20"/>
                  <w:u w:val="single" w:color="auto"/>
                  <w:color w:val="0000EE"/>
                </w:rPr>
                <w:t>Plain Henry A JR</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(Last)</w:t>
            </w:r>
          </w:p>
        </w:tc>
        <w:tc>
          <w:tcPr>
            <w:tcW w:w="1360" w:type="dxa"/>
            <w:vAlign w:val="bottom"/>
          </w:tcPr>
          <w:p>
            <w:pPr>
              <w:ind w:left="2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LSV CAPITAL MANAGEMENT, LLC</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2884 SAND HILL ROAD, SUITE 121</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1080" w:type="dxa"/>
            <w:vAlign w:val="bottom"/>
          </w:tcPr>
          <w:p>
            <w:pPr>
              <w:ind w:left="200"/>
              <w:spacing w:after="0"/>
              <w:rPr>
                <w:sz w:val="20"/>
                <w:szCs w:val="20"/>
                <w:color w:val="auto"/>
              </w:rPr>
            </w:pPr>
            <w:r>
              <w:rPr>
                <w:rFonts w:ascii="Arial" w:cs="Arial" w:eastAsia="Arial" w:hAnsi="Arial"/>
                <w:sz w:val="16"/>
                <w:szCs w:val="16"/>
                <w:color w:val="0000FF"/>
              </w:rPr>
              <w:t>CA</w:t>
            </w:r>
          </w:p>
        </w:tc>
        <w:tc>
          <w:tcPr>
            <w:tcW w:w="1880" w:type="dxa"/>
            <w:vAlign w:val="bottom"/>
          </w:tcPr>
          <w:p>
            <w:pPr>
              <w:ind w:left="520"/>
              <w:spacing w:after="0"/>
              <w:rPr>
                <w:sz w:val="20"/>
                <w:szCs w:val="20"/>
                <w:color w:val="auto"/>
              </w:rPr>
            </w:pPr>
            <w:r>
              <w:rPr>
                <w:rFonts w:ascii="Arial" w:cs="Arial" w:eastAsia="Arial" w:hAnsi="Arial"/>
                <w:sz w:val="16"/>
                <w:szCs w:val="16"/>
                <w:color w:val="0000FF"/>
              </w:rPr>
              <w:t>94025</w:t>
            </w:r>
          </w:p>
        </w:tc>
      </w:tr>
      <w:tr>
        <w:trPr>
          <w:trHeight w:val="143"/>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20" w:right="10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A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20" w:right="10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B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20" w:right="10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C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437,060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20" w:hanging="3"/>
        <w:spacing w:after="0" w:line="254"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Lightstone Ventures, LP (LV LP). LSV Associates, LLC (LSV Associates), the General Partner of LV LP, and Michael A. Carusi, Jean M. George and Henry A. Plain, Jr., the individual managing directors of LSV Associates, share voting and dispositive power with respect to the shares held of record by LV LP, but each disclaims beneficial ownership of such shares except to the extent of his, her or its individual pecuniary interest therein.</w:t>
      </w:r>
    </w:p>
    <w:p>
      <w:pPr>
        <w:spacing w:after="0" w:line="22"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59,590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20" w:right="220" w:hanging="3"/>
        <w:spacing w:after="0" w:line="254"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Lightstone Ventures (A), LP (LV(A) LP). LSV Associates, the General Partner of LV(A) LP, and Mr. Carusi, Ms. George and Mr. Plain, the individual managing directors of LSV Associates, share voting and dispositive power with respect to the shares held of record by LV(A) LP, but each disclaims beneficial ownership of such shares except to the extent of his, her or its individual pecuniary interest therein.</w:t>
      </w:r>
    </w:p>
    <w:p>
      <w:pPr>
        <w:spacing w:after="0" w:line="22" w:lineRule="exact"/>
        <w:rPr>
          <w:rFonts w:ascii="Arial" w:cs="Arial" w:eastAsia="Arial" w:hAnsi="Arial"/>
          <w:sz w:val="12"/>
          <w:szCs w:val="12"/>
          <w:color w:val="008000"/>
        </w:rPr>
      </w:pPr>
    </w:p>
    <w:p>
      <w:pPr>
        <w:ind w:left="20" w:hanging="3"/>
        <w:spacing w:after="0" w:line="254"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Lightstone Ventures II, LP (LV II LP). LSV Associates II, LLC (LSV Associates II), the General Partner of LV II LP, and Mr. Carusi, Ms. George, Mr. Plain and Jason W. Lettmann, as the individual managing directors of LSV Associates II, share voting and dispositive power with respect to the shares held of record by LV II LP, but each disclaims beneficial ownership of such shares except to the extent of his, her or its individual pecuniary interest therein. Mr. Lettmann is a director of the Issuer and files separate Section 16 reports.</w:t>
      </w:r>
    </w:p>
    <w:p>
      <w:pPr>
        <w:spacing w:after="0" w:line="22"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146,485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20" w:hanging="3"/>
        <w:spacing w:after="0" w:line="254"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Lightstone Ventures II, LP (LV II(A) LP). LSV Associates II, LLC (LSV Associates II), the General Partner of LV(A) II LP, and Mr. Carusi, Ms. George, Mr. Plain and Mr. Lettmann, as the individual managing directors of LSV Associates II, share voting and dispositive power with respect to the shares held of record by LV II(A) LP, but each disclaims beneficial ownership of such shares except to the extent of his, her or its individual pecuniary interest therein. Mr. Lettmann is a director of the Issuer and files separate Section 16 reports.</w:t>
      </w:r>
    </w:p>
    <w:p>
      <w:pPr>
        <w:spacing w:after="0" w:line="22" w:lineRule="exact"/>
        <w:rPr>
          <w:rFonts w:ascii="Arial" w:cs="Arial" w:eastAsia="Arial" w:hAnsi="Arial"/>
          <w:sz w:val="12"/>
          <w:szCs w:val="12"/>
          <w:color w:val="008000"/>
        </w:rPr>
      </w:pPr>
    </w:p>
    <w:p>
      <w:pPr>
        <w:ind w:left="200" w:hanging="183"/>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8,684 shares of Common Stock issued as payment of accrued dividends upon conversion of the preferred stock on July 21, 2020.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/s/ Travis Boettner, by power of</w:t>
      </w:r>
      <w:r>
        <w:rPr>
          <w:sz w:val="20"/>
          <w:szCs w:val="20"/>
          <w:color w:val="auto"/>
        </w:rPr>
        <w:tab/>
      </w: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-8255</wp:posOffset>
            </wp:positionV>
            <wp:extent cx="18656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attorney for LSV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-12700</wp:posOffset>
            </wp:positionV>
            <wp:extent cx="11918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91895" cy="7620"/>
                    </a:xfrm>
                    <a:prstGeom prst="rect">
                      <a:avLst/>
                    </a:prstGeom>
                    <a:noFill/>
                  </pic:spPr>
                </pic:pic>
              </a:graphicData>
            </a:graphic>
          </wp:anchor>
        </w:drawing>
      </w:r>
    </w:p>
    <w:p>
      <w:pPr>
        <w:sectPr>
          <w:pgSz w:w="11900" w:h="16838" w:orient="portrait"/>
          <w:cols w:equalWidth="0" w:num="1">
            <w:col w:w="10920"/>
          </w:cols>
          <w:pgMar w:left="480" w:top="131" w:right="499" w:bottom="0" w:gutter="0" w:footer="0" w:header="0"/>
        </w:sectPr>
      </w:pPr>
    </w:p>
    <w:bookmarkStart w:id="3" w:name="page4"/>
    <w:bookmarkEnd w:id="3"/>
    <w:p>
      <w:pPr>
        <w:ind w:left="6563"/>
        <w:spacing w:after="0"/>
        <w:rPr>
          <w:sz w:val="20"/>
          <w:szCs w:val="20"/>
          <w:color w:val="auto"/>
        </w:rPr>
      </w:pPr>
      <w:r>
        <w:rPr>
          <w:rFonts w:ascii="Arial" w:cs="Arial" w:eastAsia="Arial" w:hAnsi="Arial"/>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-8255</wp:posOffset>
            </wp:positionV>
            <wp:extent cx="115443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443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Lightstone 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0350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03505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Travis Boettner,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036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attorney for LSV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1918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9189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1544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5443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Lightstone Ventures(A),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1772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Travis Boettner,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036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attorney for LSV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1918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189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9367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93675"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Travis Boettner,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036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attorney for LSV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-5080</wp:posOffset>
            </wp:positionV>
            <wp:extent cx="12858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1544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5443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Lightstone Ventures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1290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2903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Travis Boettner,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036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attorney for LSV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-5080</wp:posOffset>
            </wp:positionV>
            <wp:extent cx="12858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1544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5443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Lightstone Ventures 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-5080</wp:posOffset>
            </wp:positionV>
            <wp:extent cx="127127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71270" cy="7620"/>
                    </a:xfrm>
                    <a:prstGeom prst="rect">
                      <a:avLst/>
                    </a:prstGeom>
                    <a:noFill/>
                  </pic:spPr>
                </pic:pic>
              </a:graphicData>
            </a:graphic>
          </wp:anchor>
        </w:drawing>
      </w:r>
    </w:p>
    <w:p>
      <w:pPr>
        <w:spacing w:after="0" w:line="49"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Travis Boettner,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036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attorney for LSV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-5080</wp:posOffset>
            </wp:positionV>
            <wp:extent cx="12858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936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93675"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Travis Boettner,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036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attorney for Michael A. Carusi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-5080</wp:posOffset>
            </wp:positionV>
            <wp:extent cx="12630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49"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Travis Boettner,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036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attorney for Jean 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1582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Travis Boettner,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036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attorney for Henry A. Plain,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-5080</wp:posOffset>
            </wp:positionV>
            <wp:extent cx="12712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71270" cy="7620"/>
                    </a:xfrm>
                    <a:prstGeom prst="rect">
                      <a:avLst/>
                    </a:prstGeom>
                    <a:noFill/>
                  </pic:spPr>
                </pic:pic>
              </a:graphicData>
            </a:graphic>
          </wp:anchor>
        </w:drawing>
      </w:r>
    </w:p>
    <w:p>
      <w:pPr>
        <w:spacing w:after="0" w:line="57"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73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73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73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73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73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73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73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73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03" w:space="160"/>
            <w:col w:w="1199"/>
          </w:cols>
          <w:pgMar w:left="497" w:top="131" w:right="1440" w:bottom="1440" w:gutter="0" w:footer="0" w:header="0"/>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13" Type="http://schemas.openxmlformats.org/officeDocument/2006/relationships/hyperlink" Target="http://www.sec.gov/cgi-bin/browse-edgar?action=getcompany&amp;CIK=0001643828" TargetMode="External"/><Relationship Id="rId14" Type="http://schemas.openxmlformats.org/officeDocument/2006/relationships/hyperlink" Target="http://www.sec.gov/cgi-bin/browse-edgar?action=getcompany&amp;CIK=0001810182" TargetMode="External"/><Relationship Id="rId19" Type="http://schemas.openxmlformats.org/officeDocument/2006/relationships/hyperlink" Target="http://www.sec.gov/cgi-bin/browse-edgar?action=getcompany&amp;CIK=0001572522" TargetMode="External"/><Relationship Id="rId20" Type="http://schemas.openxmlformats.org/officeDocument/2006/relationships/hyperlink" Target="http://www.sec.gov/cgi-bin/browse-edgar?action=getcompany&amp;CIK=0001572523" TargetMode="External"/><Relationship Id="rId21" Type="http://schemas.openxmlformats.org/officeDocument/2006/relationships/hyperlink" Target="http://www.sec.gov/cgi-bin/browse-edgar?action=getcompany&amp;CIK=0001699565" TargetMode="External"/><Relationship Id="rId22" Type="http://schemas.openxmlformats.org/officeDocument/2006/relationships/hyperlink" Target="http://www.sec.gov/cgi-bin/browse-edgar?action=getcompany&amp;CIK=0001706610" TargetMode="External"/><Relationship Id="rId25" Type="http://schemas.openxmlformats.org/officeDocument/2006/relationships/hyperlink" Target="http://www.sec.gov/cgi-bin/browse-edgar?action=getcompany&amp;CIK=0001818388" TargetMode="External"/><Relationship Id="rId26" Type="http://schemas.openxmlformats.org/officeDocument/2006/relationships/hyperlink" Target="http://www.sec.gov/cgi-bin/browse-edgar?action=getcompany&amp;CIK=0001306506" TargetMode="External"/><Relationship Id="rId27" Type="http://schemas.openxmlformats.org/officeDocument/2006/relationships/hyperlink" Target="http://www.sec.gov/cgi-bin/browse-edgar?action=getcompany&amp;CIK=0001291804" TargetMode="External"/><Relationship Id="rId28" Type="http://schemas.openxmlformats.org/officeDocument/2006/relationships/hyperlink" Target="http://www.sec.gov/cgi-bin/browse-edgar?action=getcompany&amp;CIK=0001384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2020-07-22T15:20:11Z</dcterms:created>
  <dcterms:modified xsi:type="dcterms:W3CDTF">2020-07-22T15:20:11Z</dcterms:modified>
</cp:coreProperties>
</file>