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GOODMAN COREY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620"/>
        <w:spacing w:after="0" w:line="415" w:lineRule="auto"/>
        <w:rPr>
          <w:sz w:val="20"/>
          <w:szCs w:val="20"/>
          <w:color w:val="auto"/>
        </w:rPr>
      </w:pPr>
      <w:r>
        <w:rPr>
          <w:rFonts w:ascii="Arial" w:cs="Arial" w:eastAsia="Arial" w:hAnsi="Arial"/>
          <w:sz w:val="15"/>
          <w:szCs w:val="15"/>
          <w:color w:val="0000FF"/>
        </w:rPr>
        <w:t>C/O VENBIO PARTNERS, LLC 1700 OWENS STREET, SUITE 595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ALX ONCOLOGY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ALXO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7" w:lineRule="exact"/>
        <w:rPr>
          <w:sz w:val="24"/>
          <w:szCs w:val="24"/>
          <w:color w:val="auto"/>
        </w:rPr>
      </w:pPr>
    </w:p>
    <w:p>
      <w:pPr>
        <w:sectPr>
          <w:pgSz w:w="11900" w:h="16838" w:orient="portrait"/>
          <w:cols w:equalWidth="0" w:num="3">
            <w:col w:w="3200" w:space="720"/>
            <w:col w:w="3260" w:space="560"/>
            <w:col w:w="3340"/>
          </w:cols>
          <w:pgMar w:left="460" w:top="221" w:right="359" w:bottom="1440" w:gutter="0" w:footer="0" w:header="0"/>
          <w:type w:val="continuous"/>
        </w:sectPr>
      </w:pPr>
    </w:p>
    <w:p>
      <w:pPr>
        <w:spacing w:after="0" w:line="14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right="220"/>
        <w:spacing w:after="0"/>
        <w:rPr>
          <w:sz w:val="20"/>
          <w:szCs w:val="20"/>
          <w:color w:val="auto"/>
        </w:rPr>
      </w:pPr>
      <w:r>
        <w:rPr>
          <w:rFonts w:ascii="Arial" w:cs="Arial" w:eastAsia="Arial" w:hAnsi="Arial"/>
          <w:sz w:val="33"/>
          <w:szCs w:val="33"/>
          <w:color w:val="0000FF"/>
          <w:vertAlign w:val="superscript"/>
        </w:rPr>
        <w:t>SAN</w:t>
      </w:r>
      <w:r>
        <w:rPr>
          <w:rFonts w:ascii="Arial" w:cs="Arial" w:eastAsia="Arial" w:hAnsi="Arial"/>
          <w:sz w:val="17"/>
          <w:szCs w:val="17"/>
          <w:color w:val="0000FF"/>
        </w:rPr>
        <w:t xml:space="preserve"> CA 94010 FRANCISCO</w:t>
      </w:r>
    </w:p>
    <w:p>
      <w:pPr>
        <w:spacing w:after="0" w:line="3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200" w:space="72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59.66</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06/11/2021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06/10/2031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12,004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Shares subject to the option vest in 12 equal monthly installments on the same day of the month as the grant date, or if earlier, the day immediately before the day of the next annual meeting of stockholders.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411"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2021-06-15T17:46:59Z</dcterms:created>
  <dcterms:modified xsi:type="dcterms:W3CDTF">2021-06-15T17:46:59Z</dcterms:modified>
</cp:coreProperties>
</file>