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Garland J. Scott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11/28/2022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ALX ONCOLOGY HOLDINGS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ALXO</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8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323 ALLERTON AVENUE</w:t>
            </w:r>
          </w:p>
        </w:tc>
      </w:tr>
      <w:tr>
        <w:trPr>
          <w:trHeight w:val="237"/>
        </w:trPr>
        <w:tc>
          <w:tcPr>
            <w:tcW w:w="7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1"/>
        </w:trPr>
        <w:tc>
          <w:tcPr>
            <w:tcW w:w="1780" w:type="dxa"/>
            <w:vAlign w:val="bottom"/>
            <w:gridSpan w:val="2"/>
          </w:tcPr>
          <w:p>
            <w:pPr>
              <w:ind w:left="40"/>
              <w:spacing w:after="0" w:line="211" w:lineRule="exact"/>
              <w:rPr>
                <w:sz w:val="20"/>
                <w:szCs w:val="20"/>
                <w:color w:val="auto"/>
              </w:rPr>
            </w:pPr>
            <w:r>
              <w:rPr>
                <w:rFonts w:ascii="Arial" w:cs="Arial" w:eastAsia="Arial" w:hAnsi="Arial"/>
                <w:sz w:val="20"/>
                <w:szCs w:val="20"/>
                <w:color w:val="0000FF"/>
              </w:rPr>
              <w:t>SOUTH SAN</w:t>
            </w:r>
          </w:p>
        </w:tc>
        <w:tc>
          <w:tcPr>
            <w:tcW w:w="1320" w:type="dxa"/>
            <w:vAlign w:val="bottom"/>
          </w:tcPr>
          <w:p>
            <w:pPr>
              <w:spacing w:after="0"/>
              <w:rPr>
                <w:sz w:val="18"/>
                <w:szCs w:val="18"/>
                <w:color w:val="auto"/>
              </w:rPr>
            </w:pPr>
          </w:p>
        </w:tc>
      </w:tr>
      <w:tr>
        <w:trPr>
          <w:trHeight w:val="509"/>
        </w:trPr>
        <w:tc>
          <w:tcPr>
            <w:tcW w:w="1780" w:type="dxa"/>
            <w:vAlign w:val="bottom"/>
            <w:gridSpan w:val="2"/>
          </w:tcPr>
          <w:p>
            <w:pPr>
              <w:ind w:left="40"/>
              <w:spacing w:after="0"/>
              <w:rPr>
                <w:sz w:val="20"/>
                <w:szCs w:val="20"/>
                <w:color w:val="auto"/>
              </w:rPr>
            </w:pPr>
            <w:r>
              <w:rPr>
                <w:rFonts w:ascii="Arial" w:cs="Arial" w:eastAsia="Arial" w:hAnsi="Arial"/>
                <w:sz w:val="20"/>
                <w:szCs w:val="20"/>
                <w:color w:val="0000FF"/>
              </w:rPr>
              <w:t xml:space="preserve">FRANCISCO </w:t>
            </w:r>
            <w:r>
              <w:rPr>
                <w:rFonts w:ascii="Arial" w:cs="Arial" w:eastAsia="Arial" w:hAnsi="Arial"/>
                <w:sz w:val="39"/>
                <w:szCs w:val="39"/>
                <w:color w:val="0000FF"/>
                <w:vertAlign w:val="superscript"/>
              </w:rPr>
              <w:t>CA</w:t>
            </w:r>
          </w:p>
        </w:tc>
        <w:tc>
          <w:tcPr>
            <w:tcW w:w="1320" w:type="dxa"/>
            <w:vAlign w:val="bottom"/>
          </w:tcPr>
          <w:p>
            <w:pPr>
              <w:jc w:val="right"/>
              <w:ind w:right="394"/>
              <w:spacing w:after="0"/>
              <w:rPr>
                <w:sz w:val="20"/>
                <w:szCs w:val="20"/>
                <w:color w:val="auto"/>
              </w:rPr>
            </w:pPr>
            <w:r>
              <w:rPr>
                <w:rFonts w:ascii="Arial" w:cs="Arial" w:eastAsia="Arial" w:hAnsi="Arial"/>
                <w:sz w:val="20"/>
                <w:szCs w:val="20"/>
                <w:color w:val="0000FF"/>
              </w:rPr>
              <w:t>94080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71"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Peter Garcia, by power</w:t>
            </w:r>
          </w:p>
        </w:tc>
        <w:tc>
          <w:tcPr>
            <w:tcW w:w="160" w:type="dxa"/>
            <w:vAlign w:val="bottom"/>
          </w:tcPr>
          <w:p>
            <w:pPr>
              <w:spacing w:after="0"/>
              <w:rPr>
                <w:sz w:val="21"/>
                <w:szCs w:val="21"/>
                <w:color w:val="auto"/>
              </w:rPr>
            </w:pP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11/29/2022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of attorney</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107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ALX Oncology, Inc. (the "Company"), hereby constitutes and appoints Jaume Pons, Peter Garcia and Shelly Pinto, and each of them, as the undersigned's true and lawful attorney-in-fact to:</w:t>
      </w:r>
    </w:p>
    <w:p>
      <w:pPr>
        <w:spacing w:after="0" w:line="231" w:lineRule="exact"/>
        <w:rPr>
          <w:sz w:val="20"/>
          <w:szCs w:val="20"/>
          <w:color w:val="auto"/>
        </w:rPr>
      </w:pPr>
    </w:p>
    <w:p>
      <w:pPr>
        <w:ind w:right="619"/>
        <w:spacing w:after="0" w:line="268" w:lineRule="auto"/>
        <w:tabs>
          <w:tab w:leader="none" w:pos="81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81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 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9th day of October, 2022.</w:t>
      </w:r>
    </w:p>
    <w:p>
      <w:pPr>
        <w:spacing w:after="0" w:line="200" w:lineRule="exact"/>
        <w:rPr>
          <w:sz w:val="20"/>
          <w:szCs w:val="20"/>
          <w:color w:val="auto"/>
        </w:rPr>
      </w:pPr>
    </w:p>
    <w:p>
      <w:pPr>
        <w:spacing w:after="0" w:line="249"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J. Scott Garland</w:t>
      </w:r>
    </w:p>
    <w:p>
      <w:pPr>
        <w:ind w:left="1060"/>
        <w:spacing w:after="0" w:line="238" w:lineRule="auto"/>
        <w:rPr>
          <w:sz w:val="20"/>
          <w:szCs w:val="20"/>
          <w:color w:val="auto"/>
        </w:rPr>
      </w:pPr>
      <w:r>
        <w:rPr>
          <w:rFonts w:ascii="Courier New" w:cs="Courier New" w:eastAsia="Courier New" w:hAnsi="Courier New"/>
          <w:sz w:val="20"/>
          <w:szCs w:val="20"/>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J. Scott Garland</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33228"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2022-11-29T17:53:59Z</dcterms:created>
  <dcterms:modified xsi:type="dcterms:W3CDTF">2022-11-29T17:53:59Z</dcterms:modified>
</cp:coreProperties>
</file>