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5280025</wp:posOffset>
            </wp:positionH>
            <wp:positionV relativeFrom="paragraph">
              <wp:posOffset>-596900</wp:posOffset>
            </wp:positionV>
            <wp:extent cx="8255" cy="5975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597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3971290</wp:posOffset>
            </wp:positionH>
            <wp:positionV relativeFrom="paragraph">
              <wp:posOffset>-605155</wp:posOffset>
            </wp:positionV>
            <wp:extent cx="8255" cy="6057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3995420</wp:posOffset>
            </wp:positionH>
            <wp:positionV relativeFrom="paragraph">
              <wp:posOffset>-581025</wp:posOffset>
            </wp:positionV>
            <wp:extent cx="1268095" cy="557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095" cy="557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26670</wp:posOffset>
            </wp:positionV>
            <wp:extent cx="6969760" cy="17202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1720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Pons Jaume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ALX ONCOLOGY HOLDINGS INC.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866 MALCOLM ROAD,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ALX ONCOLOGY HOLDINGS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 xml:space="preserve">ALXO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07/16/2020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10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&amp;CEO</w:t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220" w:space="615"/>
            <w:col w:w="3345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BURLINGAME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94107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13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-2474595</wp:posOffset>
            </wp:positionH>
            <wp:positionV relativeFrom="paragraph">
              <wp:posOffset>180340</wp:posOffset>
            </wp:positionV>
            <wp:extent cx="6969760" cy="8642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760" cy="864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-15240</wp:posOffset>
            </wp:positionV>
            <wp:extent cx="7034530" cy="1913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4530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272,771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19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07/16/2020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272,771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07/16/2030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272,771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Shares subject to the option vest in 48 equal monthly installments beginning on August 16, 2020.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/s/ Peter Garcia, by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8255</wp:posOffset>
            </wp:positionV>
            <wp:extent cx="12071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71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-16510</wp:posOffset>
            </wp:positionV>
            <wp:extent cx="34417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1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07/17/2020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8255</wp:posOffset>
            </wp:positionV>
            <wp:extent cx="47815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00" w:space="300"/>
            <w:col w:w="2280"/>
          </w:cols>
          <w:pgMar w:left="460" w:top="220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816977" TargetMode="External"/><Relationship Id="rId14" Type="http://schemas.openxmlformats.org/officeDocument/2006/relationships/hyperlink" Target="http://www.sec.gov/cgi-bin/browse-edgar?action=getcompany&amp;CIK=00018101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2020-07-17T18:02:17Z</dcterms:created>
  <dcterms:modified xsi:type="dcterms:W3CDTF">2020-07-17T18:02:17Z</dcterms:modified>
</cp:coreProperties>
</file>