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36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-233045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0"/>
        </w:trPr>
        <w:tc>
          <w:tcPr>
            <w:tcW w:w="62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5242560</wp:posOffset>
            </wp:positionH>
            <wp:positionV relativeFrom="paragraph">
              <wp:posOffset>-617855</wp:posOffset>
            </wp:positionV>
            <wp:extent cx="57785" cy="631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3958590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13970</wp:posOffset>
            </wp:positionV>
            <wp:extent cx="7047230" cy="45237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5237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20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Pinto Shelly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ALX ONCOLOGY HOLDINGS INC.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866 MALCOLM ROAD, SUITE 100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 w:line="250" w:lineRule="auto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ALX ONCOLOGY HOLDINGS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 xml:space="preserve">ALXO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05/03/2021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5" w:right="660" w:hanging="5"/>
        <w:spacing w:after="0" w:line="235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18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84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VP, Finance and CAO</w:t>
      </w:r>
    </w:p>
    <w:p>
      <w:pPr>
        <w:spacing w:after="0" w:line="4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220" w:space="615"/>
            <w:col w:w="3345"/>
          </w:cols>
          <w:pgMar w:left="460" w:top="220" w:right="359" w:bottom="1440" w:gutter="0" w:footer="0" w:header="0"/>
          <w:type w:val="continuous"/>
        </w:sectPr>
      </w:pPr>
    </w:p>
    <w:p>
      <w:pPr>
        <w:spacing w:after="0" w:line="25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3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BURLINGAME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94010</w:t>
            </w: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40"/>
        <w:spacing w:after="0" w:line="213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40"/>
            <w:col w:w="7180"/>
          </w:cols>
          <w:pgMar w:left="460" w:top="220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9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80" w:type="dxa"/>
            <w:vAlign w:val="bottom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125,000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8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62.83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81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05/03/2020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125,000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05/03/2030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20" w:type="dxa"/>
            <w:vAlign w:val="bottom"/>
          </w:tcPr>
          <w:p>
            <w:pPr>
              <w:ind w:left="2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125,000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080"/>
          </w:cols>
          <w:pgMar w:left="460" w:top="220" w:right="359" w:bottom="1440" w:gutter="0" w:footer="0" w:header="0"/>
          <w:type w:val="continuous"/>
        </w:sectPr>
      </w:pP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One-fourth of the shares subject to the option vest on May 3, 2022 and 1/48th of the shares vest monthly thereafter.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/s/ Peter Garcia, by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8255</wp:posOffset>
            </wp:positionV>
            <wp:extent cx="120713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71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-16510</wp:posOffset>
            </wp:positionV>
            <wp:extent cx="34417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1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05/05/2021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8255</wp:posOffset>
            </wp:positionV>
            <wp:extent cx="4781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1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00" w:space="300"/>
            <w:col w:w="2280"/>
          </w:cols>
          <w:pgMar w:left="460" w:top="220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28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857740" TargetMode="External"/><Relationship Id="rId13" Type="http://schemas.openxmlformats.org/officeDocument/2006/relationships/hyperlink" Target="http://www.sec.gov/cgi-bin/browse-edgar?action=getcompany&amp;CIK=000181018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2021-05-05T15:47:55Z</dcterms:created>
  <dcterms:modified xsi:type="dcterms:W3CDTF">2021-05-05T15:47:55Z</dcterms:modified>
</cp:coreProperties>
</file>