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ALX ONCOLOGY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#00166B105</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#00166B105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81,786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2,592,939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2,592,939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6.402%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#00166B105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2,592,939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2,592,939</w:t>
      </w:r>
    </w:p>
    <w:p>
      <w:pPr>
        <w:spacing w:after="0" w:line="237" w:lineRule="auto"/>
        <w:rPr>
          <w:sz w:val="20"/>
          <w:szCs w:val="20"/>
          <w:color w:val="auto"/>
        </w:rPr>
      </w:pPr>
      <w:r>
        <w:rPr>
          <w:rFonts w:ascii="Courier New" w:cs="Courier New" w:eastAsia="Courier New" w:hAnsi="Courier New"/>
          <w:sz w:val="18"/>
          <w:szCs w:val="18"/>
          <w:color w:val="auto"/>
        </w:rPr>
        <w:t>Item 11: 6.402%</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ALX ONCOLOGY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323 Allerton Avenue</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38" w:lineRule="auto"/>
        <w:rPr>
          <w:sz w:val="20"/>
          <w:szCs w:val="20"/>
          <w:color w:val="auto"/>
        </w:rPr>
      </w:pPr>
      <w:r>
        <w:rPr>
          <w:rFonts w:ascii="Courier New" w:cs="Courier New" w:eastAsia="Courier New" w:hAnsi="Courier New"/>
          <w:sz w:val="18"/>
          <w:szCs w:val="18"/>
          <w:color w:val="auto"/>
        </w:rPr>
        <w:t>US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00166B105</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2,592,939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6.402%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81,786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2,592,939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ALX ONCOLOGY HOLDINGS INC. No one other person's interest in the COMMON STOCK of ALX ONCOLOGY HOLDINGS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139" w:gutter="0" w:footer="0" w:header="0"/>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ALX ONCOLOGY HOLDINGS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2022-02-09T08:13:58Z</dcterms:created>
  <dcterms:modified xsi:type="dcterms:W3CDTF">2022-02-09T08:13:58Z</dcterms:modified>
</cp:coreProperties>
</file>