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5407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4070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Pons Jaume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ALX ONCOLOGY HOLDINGS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866 MALCOLM ROAD, SUITE 100</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BURLINGAME 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94010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2"/>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ALX ONCOLOGY HOLDINGS INC </w:t>
              </w:r>
            </w:hyperlink>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3740" w:type="dxa"/>
            <w:vAlign w:val="bottom"/>
            <w:gridSpan w:val="2"/>
          </w:tcPr>
          <w:p>
            <w:pPr>
              <w:spacing w:after="0"/>
              <w:rPr>
                <w:sz w:val="3"/>
                <w:szCs w:val="3"/>
                <w:color w:val="auto"/>
              </w:rPr>
            </w:pPr>
          </w:p>
        </w:tc>
        <w:tc>
          <w:tcPr>
            <w:tcW w:w="500" w:type="dxa"/>
            <w:vAlign w:val="bottom"/>
            <w:vMerge w:val="restart"/>
          </w:tcPr>
          <w:p>
            <w:pPr>
              <w:ind w:left="280"/>
              <w:spacing w:after="0" w:line="54" w:lineRule="exact"/>
              <w:rPr>
                <w:sz w:val="20"/>
                <w:szCs w:val="20"/>
                <w:color w:val="auto"/>
              </w:rPr>
            </w:pPr>
            <w:r>
              <w:rPr>
                <w:rFonts w:ascii="Arial" w:cs="Arial" w:eastAsia="Arial" w:hAnsi="Arial"/>
                <w:sz w:val="6"/>
                <w:szCs w:val="6"/>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3240" w:type="dxa"/>
            <w:vAlign w:val="bottom"/>
            <w:shd w:val="clear" w:color="auto" w:fill="0000EE"/>
          </w:tcPr>
          <w:p>
            <w:pPr>
              <w:spacing w:after="0"/>
              <w:rPr>
                <w:rFonts w:ascii="Arial" w:cs="Arial" w:eastAsia="Arial" w:hAnsi="Arial"/>
                <w:sz w:val="1"/>
                <w:szCs w:val="1"/>
                <w:color w:val="0000FF"/>
              </w:rPr>
            </w:pPr>
            <w:hyperlink r:id="rId13">
              <w:r>
                <w:rPr>
                  <w:rFonts w:ascii="Arial" w:cs="Arial" w:eastAsia="Arial" w:hAnsi="Arial"/>
                  <w:sz w:val="1"/>
                  <w:szCs w:val="1"/>
                  <w:color w:val="0000FF"/>
                </w:rPr>
                <w:t xml:space="preserve">ALXO </w:t>
              </w:r>
              <w:r>
                <w:rPr>
                  <w:rFonts w:ascii="Arial" w:cs="Arial" w:eastAsia="Arial" w:hAnsi="Arial"/>
                  <w:sz w:val="1"/>
                  <w:szCs w:val="1"/>
                  <w:color w:val="000000"/>
                </w:rPr>
                <w:t>]</w:t>
              </w:r>
            </w:hyperlink>
          </w:p>
        </w:tc>
        <w:tc>
          <w:tcPr>
            <w:tcW w:w="50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4"/>
        </w:trPr>
        <w:tc>
          <w:tcPr>
            <w:tcW w:w="80" w:type="dxa"/>
            <w:vAlign w:val="bottom"/>
            <w:tcBorders>
              <w:bottom w:val="single" w:sz="8" w:color="2C2C2C"/>
            </w:tcBorders>
          </w:tcPr>
          <w:p>
            <w:pPr>
              <w:spacing w:after="0"/>
              <w:rPr>
                <w:sz w:val="9"/>
                <w:szCs w:val="9"/>
                <w:color w:val="auto"/>
              </w:rPr>
            </w:pPr>
          </w:p>
        </w:tc>
        <w:tc>
          <w:tcPr>
            <w:tcW w:w="32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500" w:type="dxa"/>
            <w:vAlign w:val="bottom"/>
            <w:vMerge w:val="continue"/>
          </w:tcPr>
          <w:p>
            <w:pPr>
              <w:spacing w:after="0"/>
              <w:rPr>
                <w:sz w:val="9"/>
                <w:szCs w:val="9"/>
                <w:color w:val="auto"/>
              </w:rPr>
            </w:pPr>
          </w:p>
        </w:tc>
        <w:tc>
          <w:tcPr>
            <w:tcW w:w="1360" w:type="dxa"/>
            <w:vAlign w:val="bottom"/>
          </w:tcPr>
          <w:p>
            <w:pPr>
              <w:ind w:left="100"/>
              <w:spacing w:after="0" w:line="101" w:lineRule="exact"/>
              <w:rPr>
                <w:sz w:val="20"/>
                <w:szCs w:val="20"/>
                <w:color w:val="auto"/>
              </w:rPr>
            </w:pPr>
            <w:r>
              <w:rPr>
                <w:rFonts w:ascii="Arial" w:cs="Arial" w:eastAsia="Arial" w:hAnsi="Arial"/>
                <w:sz w:val="11"/>
                <w:szCs w:val="11"/>
                <w:color w:val="auto"/>
              </w:rPr>
              <w:t>below)</w:t>
            </w:r>
          </w:p>
        </w:tc>
        <w:tc>
          <w:tcPr>
            <w:tcW w:w="1440" w:type="dxa"/>
            <w:vAlign w:val="bottom"/>
          </w:tcPr>
          <w:p>
            <w:pPr>
              <w:ind w:left="300"/>
              <w:spacing w:after="0" w:line="101"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9"/>
                <w:szCs w:val="19"/>
                <w:color w:val="auto"/>
              </w:rPr>
            </w:pPr>
          </w:p>
        </w:tc>
        <w:tc>
          <w:tcPr>
            <w:tcW w:w="2800" w:type="dxa"/>
            <w:vAlign w:val="bottom"/>
            <w:gridSpan w:val="2"/>
          </w:tcPr>
          <w:p>
            <w:pPr>
              <w:ind w:left="540"/>
              <w:spacing w:after="0"/>
              <w:rPr>
                <w:sz w:val="20"/>
                <w:szCs w:val="20"/>
                <w:color w:val="auto"/>
              </w:rPr>
            </w:pPr>
            <w:r>
              <w:rPr>
                <w:rFonts w:ascii="Arial" w:cs="Arial" w:eastAsia="Arial" w:hAnsi="Arial"/>
                <w:sz w:val="17"/>
                <w:szCs w:val="17"/>
                <w:color w:val="0000FF"/>
              </w:rPr>
              <w:t>President &amp; CEO</w:t>
            </w:r>
          </w:p>
        </w:tc>
        <w:tc>
          <w:tcPr>
            <w:tcW w:w="0" w:type="dxa"/>
            <w:vAlign w:val="bottom"/>
          </w:tcPr>
          <w:p>
            <w:pPr>
              <w:spacing w:after="0"/>
              <w:rPr>
                <w:sz w:val="1"/>
                <w:szCs w:val="1"/>
                <w:color w:val="auto"/>
              </w:rPr>
            </w:pPr>
          </w:p>
        </w:tc>
      </w:tr>
      <w:tr>
        <w:trPr>
          <w:trHeight w:val="220"/>
        </w:trPr>
        <w:tc>
          <w:tcPr>
            <w:tcW w:w="3320" w:type="dxa"/>
            <w:vAlign w:val="bottom"/>
            <w:gridSpan w:val="2"/>
          </w:tcPr>
          <w:p>
            <w:pPr>
              <w:ind w:left="80"/>
              <w:spacing w:after="0"/>
              <w:rPr>
                <w:sz w:val="20"/>
                <w:szCs w:val="20"/>
                <w:color w:val="auto"/>
              </w:rPr>
            </w:pPr>
            <w:r>
              <w:rPr>
                <w:rFonts w:ascii="Arial" w:cs="Arial" w:eastAsia="Arial" w:hAnsi="Arial"/>
                <w:sz w:val="17"/>
                <w:szCs w:val="17"/>
                <w:color w:val="0000FF"/>
              </w:rPr>
              <w:t>09/20/2021</w:t>
            </w:r>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80" w:type="dxa"/>
            <w:vAlign w:val="bottom"/>
            <w:tcBorders>
              <w:bottom w:val="single" w:sz="8" w:color="2C2C2C"/>
            </w:tcBorders>
          </w:tcPr>
          <w:p>
            <w:pPr>
              <w:spacing w:after="0"/>
              <w:rPr>
                <w:sz w:val="13"/>
                <w:szCs w:val="13"/>
                <w:color w:val="auto"/>
              </w:rPr>
            </w:pPr>
          </w:p>
        </w:tc>
        <w:tc>
          <w:tcPr>
            <w:tcW w:w="32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30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65" w:lineRule="exact"/>
        <w:rPr>
          <w:sz w:val="20"/>
          <w:szCs w:val="20"/>
          <w:color w:val="auto"/>
        </w:rPr>
      </w:pPr>
    </w:p>
    <w:p>
      <w:pPr>
        <w:sectPr>
          <w:pgSz w:w="11900" w:h="16838" w:orient="portrait"/>
          <w:cols w:equalWidth="0" w:num="2">
            <w:col w:w="3760" w:space="80"/>
            <w:col w:w="716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99"/>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jc w:val="center"/>
              <w:ind w:left="48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5"/>
              <w:spacing w:after="0"/>
              <w:rPr>
                <w:sz w:val="20"/>
                <w:szCs w:val="20"/>
                <w:color w:val="auto"/>
              </w:rPr>
            </w:pPr>
            <w:r>
              <w:rPr>
                <w:rFonts w:ascii="Arial" w:cs="Arial" w:eastAsia="Arial" w:hAnsi="Arial"/>
                <w:sz w:val="17"/>
                <w:szCs w:val="17"/>
                <w:color w:val="0000FF"/>
                <w:w w:val="91"/>
              </w:rPr>
              <w:t>09/20/2021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4,429</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73.776</w:t>
            </w:r>
            <w:r>
              <w:rPr>
                <w:rFonts w:ascii="Arial" w:cs="Arial" w:eastAsia="Arial" w:hAnsi="Arial"/>
                <w:sz w:val="22"/>
                <w:szCs w:val="22"/>
                <w:color w:val="008000"/>
                <w:w w:val="88"/>
                <w:vertAlign w:val="superscript"/>
              </w:rPr>
              <w:t>(2)</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473,569</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5"/>
              <w:spacing w:after="0"/>
              <w:rPr>
                <w:sz w:val="20"/>
                <w:szCs w:val="20"/>
                <w:color w:val="auto"/>
              </w:rPr>
            </w:pPr>
            <w:r>
              <w:rPr>
                <w:rFonts w:ascii="Arial" w:cs="Arial" w:eastAsia="Arial" w:hAnsi="Arial"/>
                <w:sz w:val="17"/>
                <w:szCs w:val="17"/>
                <w:color w:val="0000FF"/>
                <w:w w:val="91"/>
              </w:rPr>
              <w:t>09/20/2021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10,322</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74.4191</w:t>
            </w:r>
            <w:r>
              <w:rPr>
                <w:rFonts w:ascii="Arial" w:cs="Arial" w:eastAsia="Arial" w:hAnsi="Arial"/>
                <w:sz w:val="22"/>
                <w:szCs w:val="22"/>
                <w:color w:val="008000"/>
                <w:w w:val="87"/>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463,247</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5"/>
              <w:spacing w:after="0"/>
              <w:rPr>
                <w:sz w:val="20"/>
                <w:szCs w:val="20"/>
                <w:color w:val="auto"/>
              </w:rPr>
            </w:pPr>
            <w:r>
              <w:rPr>
                <w:rFonts w:ascii="Arial" w:cs="Arial" w:eastAsia="Arial" w:hAnsi="Arial"/>
                <w:sz w:val="17"/>
                <w:szCs w:val="17"/>
                <w:color w:val="0000FF"/>
                <w:w w:val="91"/>
              </w:rPr>
              <w:t>09/20/2021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1,714</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75.4586</w:t>
            </w:r>
            <w:r>
              <w:rPr>
                <w:rFonts w:ascii="Arial" w:cs="Arial" w:eastAsia="Arial" w:hAnsi="Arial"/>
                <w:sz w:val="22"/>
                <w:szCs w:val="22"/>
                <w:color w:val="008000"/>
                <w:w w:val="87"/>
                <w:vertAlign w:val="superscript"/>
              </w:rPr>
              <w:t>(4)</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461,533</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center"/>
              <w:ind w:left="485"/>
              <w:spacing w:after="0"/>
              <w:rPr>
                <w:sz w:val="20"/>
                <w:szCs w:val="20"/>
                <w:color w:val="auto"/>
              </w:rPr>
            </w:pPr>
            <w:r>
              <w:rPr>
                <w:rFonts w:ascii="Arial" w:cs="Arial" w:eastAsia="Arial" w:hAnsi="Arial"/>
                <w:sz w:val="17"/>
                <w:szCs w:val="17"/>
                <w:color w:val="0000FF"/>
                <w:w w:val="91"/>
              </w:rPr>
              <w:t>09/20/2021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235</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76.4626</w:t>
            </w:r>
            <w:r>
              <w:rPr>
                <w:rFonts w:ascii="Arial" w:cs="Arial" w:eastAsia="Arial" w:hAnsi="Arial"/>
                <w:sz w:val="22"/>
                <w:szCs w:val="22"/>
                <w:color w:val="008000"/>
                <w:w w:val="87"/>
                <w:vertAlign w:val="superscript"/>
              </w:rPr>
              <w:t>(5)</w:t>
            </w:r>
          </w:p>
        </w:tc>
        <w:tc>
          <w:tcPr>
            <w:tcW w:w="11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461,298</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January 28, 2021.</w:t>
      </w:r>
    </w:p>
    <w:p>
      <w:pPr>
        <w:spacing w:after="0" w:line="50" w:lineRule="exact"/>
        <w:rPr>
          <w:rFonts w:ascii="Arial" w:cs="Arial" w:eastAsia="Arial" w:hAnsi="Arial"/>
          <w:sz w:val="13"/>
          <w:szCs w:val="13"/>
          <w:color w:val="008000"/>
        </w:rPr>
      </w:pPr>
    </w:p>
    <w:p>
      <w:pPr>
        <w:ind w:left="40" w:right="2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$73.11 to $74.105,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(5)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$74.11 to $75.105,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$75.13 to $76.12, inclusive.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$76.14 to $76.60, inclusive.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6"/>
              </w:rPr>
              <w:t>/s/ Peter Garcia, by power of</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09/21/2021</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1"/>
              </w:rPr>
              <w:t>attorney</w:t>
            </w:r>
          </w:p>
        </w:tc>
        <w:tc>
          <w:tcPr>
            <w:tcW w:w="14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4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16977" TargetMode="External"/><Relationship Id="rId13" Type="http://schemas.openxmlformats.org/officeDocument/2006/relationships/hyperlink" Target="http://www.sec.gov/cgi-bin/browse-edgar?action=getcompany&amp;CIK=00018101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2021-09-21T15:17:59Z</dcterms:created>
  <dcterms:modified xsi:type="dcterms:W3CDTF">2021-09-21T15:17:59Z</dcterms:modified>
</cp:coreProperties>
</file>